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90B9B" w14:textId="77777777" w:rsidR="00643D22" w:rsidRDefault="00643D22" w:rsidP="00643D22">
      <w:pPr>
        <w:pStyle w:val="Subttulo"/>
        <w:spacing w:before="0"/>
        <w:jc w:val="center"/>
        <w:rPr>
          <w:lang w:eastAsia="ar-SA"/>
        </w:rPr>
      </w:pPr>
    </w:p>
    <w:p w14:paraId="0E593693" w14:textId="10DA5C71" w:rsidR="00643D22" w:rsidRPr="00643D22" w:rsidRDefault="00643D22" w:rsidP="00643D22">
      <w:pPr>
        <w:pStyle w:val="Subttulo"/>
        <w:spacing w:before="0"/>
        <w:jc w:val="center"/>
        <w:rPr>
          <w:b/>
          <w:bCs/>
          <w:lang w:eastAsia="ar-SA"/>
        </w:rPr>
      </w:pPr>
      <w:r w:rsidRPr="00643D22">
        <w:rPr>
          <w:b/>
          <w:bCs/>
          <w:lang w:eastAsia="ar-SA"/>
        </w:rPr>
        <w:t>CONTRATO-TIPO HOMOLOGADO DE COMPRAVENTA DE UVA</w:t>
      </w:r>
    </w:p>
    <w:p w14:paraId="0F8F57FB" w14:textId="7ABDF873" w:rsidR="00643D22" w:rsidRPr="00643D22" w:rsidRDefault="00643D22" w:rsidP="00643D22">
      <w:pPr>
        <w:pStyle w:val="Subttulo"/>
        <w:spacing w:before="0"/>
        <w:jc w:val="center"/>
        <w:rPr>
          <w:b/>
          <w:bCs/>
          <w:lang w:eastAsia="ar-SA"/>
        </w:rPr>
      </w:pPr>
      <w:r w:rsidRPr="00643D22">
        <w:rPr>
          <w:b/>
          <w:bCs/>
          <w:lang w:eastAsia="ar-SA"/>
        </w:rPr>
        <w:t>CON DESTINO A SU TRANSFORMACIÓN EN VINO (Orden APA/</w:t>
      </w:r>
      <w:r w:rsidR="002767DD">
        <w:rPr>
          <w:b/>
          <w:bCs/>
          <w:lang w:eastAsia="ar-SA"/>
        </w:rPr>
        <w:t>786</w:t>
      </w:r>
      <w:r w:rsidRPr="00643D22">
        <w:rPr>
          <w:b/>
          <w:bCs/>
          <w:lang w:eastAsia="ar-SA"/>
        </w:rPr>
        <w:t>/2024)</w:t>
      </w:r>
    </w:p>
    <w:p w14:paraId="092F02F7" w14:textId="77777777" w:rsidR="00643D22" w:rsidRPr="00643D22" w:rsidRDefault="00643D22" w:rsidP="00AA78CF">
      <w:pPr>
        <w:suppressAutoHyphens/>
        <w:spacing w:line="276" w:lineRule="auto"/>
        <w:jc w:val="both"/>
        <w:rPr>
          <w:rFonts w:eastAsia="Calibri" w:cstheme="minorHAnsi"/>
          <w:kern w:val="1"/>
          <w:sz w:val="22"/>
          <w:szCs w:val="22"/>
          <w:lang w:eastAsia="ar-SA"/>
        </w:rPr>
      </w:pPr>
    </w:p>
    <w:p w14:paraId="6B917BD8" w14:textId="77777777" w:rsidR="00643D22" w:rsidRPr="00643D22" w:rsidRDefault="00643D22" w:rsidP="00685A98">
      <w:pPr>
        <w:tabs>
          <w:tab w:val="right" w:leader="dot" w:pos="3261"/>
          <w:tab w:val="right" w:leader="dot" w:pos="5103"/>
          <w:tab w:val="right" w:leader="dot" w:pos="6804"/>
          <w:tab w:val="right" w:leader="dot" w:pos="7513"/>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 xml:space="preserve">En </w:t>
      </w:r>
      <w:r w:rsidRPr="00643D22">
        <w:rPr>
          <w:rFonts w:eastAsia="Calibri" w:cstheme="minorHAnsi"/>
          <w:color w:val="000000" w:themeColor="text1"/>
          <w:kern w:val="1"/>
          <w:sz w:val="22"/>
          <w:szCs w:val="22"/>
          <w:lang w:eastAsia="ar-SA"/>
        </w:rPr>
        <w:tab/>
      </w:r>
      <w:proofErr w:type="spellStart"/>
      <w:r w:rsidRPr="00643D22">
        <w:rPr>
          <w:rFonts w:eastAsia="Calibri" w:cstheme="minorHAnsi"/>
          <w:color w:val="000000" w:themeColor="text1"/>
          <w:kern w:val="1"/>
          <w:sz w:val="22"/>
          <w:szCs w:val="22"/>
          <w:lang w:eastAsia="ar-SA"/>
        </w:rPr>
        <w:t>a</w:t>
      </w:r>
      <w:proofErr w:type="spellEnd"/>
      <w:r w:rsidRPr="00643D22">
        <w:rPr>
          <w:rFonts w:eastAsia="Calibri" w:cstheme="minorHAnsi"/>
          <w:color w:val="000000" w:themeColor="text1"/>
          <w:kern w:val="1"/>
          <w:sz w:val="22"/>
          <w:szCs w:val="22"/>
          <w:lang w:eastAsia="ar-SA"/>
        </w:rPr>
        <w:tab/>
      </w:r>
      <w:proofErr w:type="spellStart"/>
      <w:r w:rsidRPr="00643D22">
        <w:rPr>
          <w:rFonts w:eastAsia="Calibri" w:cstheme="minorHAnsi"/>
          <w:color w:val="000000" w:themeColor="text1"/>
          <w:kern w:val="1"/>
          <w:sz w:val="22"/>
          <w:szCs w:val="22"/>
          <w:lang w:eastAsia="ar-SA"/>
        </w:rPr>
        <w:t>de</w:t>
      </w:r>
      <w:proofErr w:type="spellEnd"/>
      <w:r w:rsidRPr="00643D22">
        <w:rPr>
          <w:rFonts w:eastAsia="Calibri" w:cstheme="minorHAnsi"/>
          <w:color w:val="000000" w:themeColor="text1"/>
          <w:kern w:val="1"/>
          <w:sz w:val="22"/>
          <w:szCs w:val="22"/>
          <w:lang w:eastAsia="ar-SA"/>
        </w:rPr>
        <w:tab/>
        <w:t xml:space="preserve"> </w:t>
      </w:r>
      <w:proofErr w:type="spellStart"/>
      <w:r w:rsidRPr="00643D22">
        <w:rPr>
          <w:rFonts w:eastAsia="Calibri" w:cstheme="minorHAnsi"/>
          <w:color w:val="000000" w:themeColor="text1"/>
          <w:kern w:val="1"/>
          <w:sz w:val="22"/>
          <w:szCs w:val="22"/>
          <w:lang w:eastAsia="ar-SA"/>
        </w:rPr>
        <w:t>de</w:t>
      </w:r>
      <w:proofErr w:type="spellEnd"/>
      <w:r w:rsidRPr="00643D22">
        <w:rPr>
          <w:rFonts w:eastAsia="Calibri" w:cstheme="minorHAnsi"/>
          <w:color w:val="000000" w:themeColor="text1"/>
          <w:kern w:val="1"/>
          <w:sz w:val="22"/>
          <w:szCs w:val="22"/>
          <w:lang w:eastAsia="ar-SA"/>
        </w:rPr>
        <w:tab/>
        <w:t xml:space="preserve"> </w:t>
      </w:r>
    </w:p>
    <w:p w14:paraId="4748FD90" w14:textId="77777777" w:rsidR="00643D22" w:rsidRPr="00643D22" w:rsidRDefault="00643D22" w:rsidP="00685A98">
      <w:pPr>
        <w:suppressAutoHyphens/>
        <w:spacing w:line="276" w:lineRule="auto"/>
        <w:rPr>
          <w:rFonts w:eastAsia="Calibri" w:cstheme="minorHAnsi"/>
          <w:color w:val="000000" w:themeColor="text1"/>
          <w:kern w:val="1"/>
          <w:sz w:val="22"/>
          <w:szCs w:val="22"/>
          <w:lang w:eastAsia="ar-SA"/>
        </w:rPr>
      </w:pPr>
    </w:p>
    <w:p w14:paraId="56344CF6" w14:textId="77777777" w:rsidR="00643D22" w:rsidRPr="00643D22" w:rsidRDefault="00643D22" w:rsidP="00685A98">
      <w:pPr>
        <w:tabs>
          <w:tab w:val="right" w:leader="dot" w:pos="3544"/>
        </w:tabs>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N.º Contrato:</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rPr>
        <w:t xml:space="preserve"> </w:t>
      </w:r>
    </w:p>
    <w:p w14:paraId="2F79566E" w14:textId="77777777" w:rsidR="00643D22" w:rsidRPr="00643D22" w:rsidRDefault="00643D22" w:rsidP="00685A98">
      <w:pPr>
        <w:suppressAutoHyphens/>
        <w:spacing w:line="276" w:lineRule="auto"/>
        <w:rPr>
          <w:rFonts w:eastAsia="Calibri" w:cstheme="minorHAnsi"/>
          <w:color w:val="000000" w:themeColor="text1"/>
          <w:kern w:val="1"/>
          <w:sz w:val="22"/>
        </w:rPr>
      </w:pPr>
    </w:p>
    <w:p w14:paraId="5CF5845D" w14:textId="77777777" w:rsidR="00643D22" w:rsidRPr="00643D22" w:rsidRDefault="00643D22" w:rsidP="00685A98">
      <w:pPr>
        <w:suppressAutoHyphens/>
        <w:spacing w:line="276" w:lineRule="auto"/>
        <w:jc w:val="center"/>
        <w:rPr>
          <w:rFonts w:eastAsia="Calibri" w:cstheme="minorHAnsi"/>
          <w:b/>
          <w:bCs/>
          <w:color w:val="000000" w:themeColor="text1"/>
          <w:kern w:val="1"/>
          <w:sz w:val="22"/>
        </w:rPr>
      </w:pPr>
      <w:r w:rsidRPr="00643D22">
        <w:rPr>
          <w:rFonts w:eastAsia="Calibri" w:cstheme="minorHAnsi"/>
          <w:b/>
          <w:bCs/>
          <w:color w:val="000000" w:themeColor="text1"/>
          <w:kern w:val="1"/>
          <w:sz w:val="22"/>
        </w:rPr>
        <w:t>INTERVINIENTES</w:t>
      </w:r>
    </w:p>
    <w:p w14:paraId="51E3CBC9" w14:textId="77777777" w:rsidR="00643D22" w:rsidRPr="00643D22" w:rsidRDefault="00643D22" w:rsidP="00685A98">
      <w:pPr>
        <w:suppressAutoHyphens/>
        <w:spacing w:line="276" w:lineRule="auto"/>
        <w:rPr>
          <w:rFonts w:eastAsia="Calibri" w:cstheme="minorHAnsi"/>
          <w:color w:val="000000" w:themeColor="text1"/>
          <w:kern w:val="1"/>
          <w:sz w:val="22"/>
        </w:rPr>
      </w:pPr>
    </w:p>
    <w:p w14:paraId="2B0DBC5B" w14:textId="77777777" w:rsidR="00643D22" w:rsidRPr="00643D22" w:rsidRDefault="00643D22" w:rsidP="00685A98">
      <w:pPr>
        <w:tabs>
          <w:tab w:val="right" w:leader="dot" w:pos="7371"/>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u w:val="single"/>
        </w:rPr>
        <w:t>Vendedor:</w:t>
      </w:r>
      <w:r w:rsidRPr="00643D22">
        <w:rPr>
          <w:rFonts w:cstheme="minorHAnsi"/>
          <w:color w:val="000000" w:themeColor="text1"/>
          <w:kern w:val="1"/>
          <w:sz w:val="22"/>
          <w:szCs w:val="22"/>
        </w:rPr>
        <w:t xml:space="preserve"> Don</w:t>
      </w:r>
      <w:r w:rsidRPr="00643D22">
        <w:rPr>
          <w:rFonts w:cstheme="minorHAnsi"/>
          <w:color w:val="000000" w:themeColor="text1"/>
          <w:kern w:val="1"/>
          <w:sz w:val="22"/>
          <w:szCs w:val="22"/>
          <w:lang w:eastAsia="ar-SA"/>
        </w:rPr>
        <w:tab/>
        <w:t>, con D.N.I,</w:t>
      </w:r>
      <w:r w:rsidRPr="00643D22">
        <w:rPr>
          <w:rFonts w:cstheme="minorHAnsi"/>
          <w:color w:val="000000" w:themeColor="text1"/>
          <w:kern w:val="1"/>
          <w:sz w:val="22"/>
          <w:szCs w:val="22"/>
          <w:lang w:eastAsia="ar-SA"/>
        </w:rPr>
        <w:tab/>
      </w:r>
    </w:p>
    <w:p w14:paraId="48FFBCD5" w14:textId="6F1FDB78" w:rsidR="00643D22" w:rsidRPr="00643D22" w:rsidRDefault="00643D22" w:rsidP="00685A98">
      <w:pPr>
        <w:tabs>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rPr>
        <w:t>mayor de edad, con domicilio en</w:t>
      </w:r>
      <w:r w:rsidRPr="00643D22">
        <w:rPr>
          <w:rFonts w:cstheme="minorHAnsi"/>
          <w:color w:val="000000" w:themeColor="text1"/>
          <w:kern w:val="1"/>
          <w:sz w:val="22"/>
          <w:szCs w:val="22"/>
          <w:lang w:eastAsia="ar-SA"/>
        </w:rPr>
        <w:tab/>
      </w:r>
      <w:r>
        <w:rPr>
          <w:rFonts w:cstheme="minorHAnsi"/>
          <w:color w:val="000000" w:themeColor="text1"/>
          <w:kern w:val="1"/>
          <w:sz w:val="22"/>
          <w:szCs w:val="22"/>
          <w:lang w:eastAsia="ar-SA"/>
        </w:rPr>
        <w:t>……………………………………………………………… ……………………………………………………………………………………………</w:t>
      </w:r>
      <w:proofErr w:type="gramStart"/>
      <w:r>
        <w:rPr>
          <w:rFonts w:cstheme="minorHAnsi"/>
          <w:color w:val="000000" w:themeColor="text1"/>
          <w:kern w:val="1"/>
          <w:sz w:val="22"/>
          <w:szCs w:val="22"/>
          <w:lang w:eastAsia="ar-SA"/>
        </w:rPr>
        <w:t>…….</w:t>
      </w:r>
      <w:proofErr w:type="gramEnd"/>
      <w:r>
        <w:rPr>
          <w:rFonts w:cstheme="minorHAnsi"/>
          <w:color w:val="000000" w:themeColor="text1"/>
          <w:kern w:val="1"/>
          <w:sz w:val="22"/>
          <w:szCs w:val="22"/>
          <w:lang w:eastAsia="ar-SA"/>
        </w:rPr>
        <w:t>………………………………………………,</w:t>
      </w:r>
    </w:p>
    <w:p w14:paraId="15FC260D" w14:textId="77777777" w:rsidR="00643D22" w:rsidRPr="00643D22" w:rsidRDefault="00643D22" w:rsidP="00685A98">
      <w:pPr>
        <w:tabs>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en representación y con poderes suficientes de</w:t>
      </w:r>
      <w:r w:rsidRPr="00643D22">
        <w:rPr>
          <w:rFonts w:eastAsia="Calibri" w:cstheme="minorHAnsi"/>
          <w:color w:val="000000" w:themeColor="text1"/>
          <w:kern w:val="1"/>
          <w:sz w:val="22"/>
          <w:szCs w:val="22"/>
          <w:lang w:eastAsia="ar-SA"/>
        </w:rPr>
        <w:tab/>
        <w:t xml:space="preserve">, </w:t>
      </w:r>
    </w:p>
    <w:p w14:paraId="054C7F11" w14:textId="77777777" w:rsidR="00643D22" w:rsidRPr="00643D22" w:rsidRDefault="00643D22" w:rsidP="00685A98">
      <w:pPr>
        <w:tabs>
          <w:tab w:val="right" w:leader="dot" w:pos="2694"/>
          <w:tab w:val="right" w:leader="dot" w:pos="4395"/>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con NIF</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t xml:space="preserve">domiciliada en </w:t>
      </w:r>
      <w:r w:rsidRPr="00643D22">
        <w:rPr>
          <w:rFonts w:eastAsia="Calibri" w:cstheme="minorHAnsi"/>
          <w:color w:val="000000" w:themeColor="text1"/>
          <w:kern w:val="1"/>
          <w:sz w:val="22"/>
          <w:szCs w:val="22"/>
          <w:lang w:eastAsia="ar-SA"/>
        </w:rPr>
        <w:tab/>
      </w:r>
    </w:p>
    <w:p w14:paraId="17946A11" w14:textId="65EF95D1" w:rsidR="00643D22" w:rsidRPr="00643D22" w:rsidRDefault="00643D22" w:rsidP="00685A98">
      <w:pPr>
        <w:tabs>
          <w:tab w:val="right" w:leader="dot" w:pos="2694"/>
          <w:tab w:val="right" w:leader="dot" w:pos="2977"/>
          <w:tab w:val="right" w:leader="dot" w:pos="8647"/>
          <w:tab w:val="right" w:leader="dot" w:pos="9072"/>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 xml:space="preserve">con dirección de correo electrónico </w:t>
      </w:r>
      <w:r>
        <w:rPr>
          <w:rFonts w:eastAsia="Calibri" w:cstheme="minorHAnsi"/>
          <w:color w:val="000000" w:themeColor="text1"/>
          <w:kern w:val="1"/>
          <w:sz w:val="22"/>
          <w:szCs w:val="22"/>
          <w:lang w:eastAsia="ar-SA"/>
        </w:rPr>
        <w:t>…………………</w:t>
      </w:r>
      <w:proofErr w:type="gramStart"/>
      <w:r>
        <w:rPr>
          <w:rFonts w:eastAsia="Calibri" w:cstheme="minorHAnsi"/>
          <w:color w:val="000000" w:themeColor="text1"/>
          <w:kern w:val="1"/>
          <w:sz w:val="22"/>
          <w:szCs w:val="22"/>
          <w:lang w:eastAsia="ar-SA"/>
        </w:rPr>
        <w:t>…….</w:t>
      </w:r>
      <w:proofErr w:type="gramEnd"/>
      <w:r>
        <w:rPr>
          <w:rFonts w:eastAsia="Calibri" w:cstheme="minorHAnsi"/>
          <w:color w:val="000000" w:themeColor="text1"/>
          <w:kern w:val="1"/>
          <w:sz w:val="22"/>
          <w:szCs w:val="22"/>
          <w:lang w:eastAsia="ar-SA"/>
        </w:rPr>
        <w:t>.</w:t>
      </w:r>
      <w:r w:rsidRPr="00643D22">
        <w:rPr>
          <w:rFonts w:eastAsia="Calibri" w:cstheme="minorHAnsi"/>
          <w:color w:val="000000" w:themeColor="text1"/>
          <w:kern w:val="1"/>
          <w:sz w:val="22"/>
          <w:szCs w:val="22"/>
          <w:lang w:eastAsia="ar-SA"/>
        </w:rPr>
        <w:tab/>
        <w:t>,</w:t>
      </w:r>
      <w:r>
        <w:rPr>
          <w:rFonts w:eastAsia="Calibri" w:cstheme="minorHAnsi"/>
          <w:color w:val="000000" w:themeColor="text1"/>
          <w:kern w:val="1"/>
          <w:sz w:val="22"/>
          <w:szCs w:val="22"/>
          <w:lang w:eastAsia="ar-SA"/>
        </w:rPr>
        <w:t xml:space="preserve"> </w:t>
      </w:r>
      <w:r w:rsidRPr="00643D22">
        <w:rPr>
          <w:rFonts w:eastAsia="Calibri" w:cstheme="minorHAnsi"/>
          <w:color w:val="000000" w:themeColor="text1"/>
          <w:kern w:val="1"/>
          <w:sz w:val="22"/>
          <w:szCs w:val="22"/>
          <w:lang w:eastAsia="ar-SA"/>
        </w:rPr>
        <w:t xml:space="preserve"> y teléfono de contacto </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t xml:space="preserve"> (en adelante, el “Vendedor”).</w:t>
      </w:r>
    </w:p>
    <w:p w14:paraId="33B5C600" w14:textId="77777777" w:rsidR="00643D22" w:rsidRDefault="00643D22" w:rsidP="00685A98">
      <w:pPr>
        <w:suppressAutoHyphens/>
        <w:spacing w:line="276" w:lineRule="auto"/>
        <w:rPr>
          <w:rFonts w:eastAsia="Calibri" w:cstheme="minorHAnsi"/>
          <w:color w:val="000000" w:themeColor="text1"/>
          <w:kern w:val="1"/>
          <w:sz w:val="22"/>
          <w:szCs w:val="22"/>
        </w:rPr>
      </w:pPr>
    </w:p>
    <w:p w14:paraId="119462CE" w14:textId="77777777" w:rsidR="00643D22" w:rsidRPr="00643D22" w:rsidRDefault="00643D22" w:rsidP="00685A98">
      <w:pPr>
        <w:suppressAutoHyphens/>
        <w:spacing w:line="276" w:lineRule="auto"/>
        <w:rPr>
          <w:rFonts w:eastAsia="Calibri" w:cstheme="minorHAnsi"/>
          <w:color w:val="000000" w:themeColor="text1"/>
          <w:kern w:val="1"/>
          <w:sz w:val="22"/>
          <w:szCs w:val="22"/>
        </w:rPr>
      </w:pPr>
    </w:p>
    <w:p w14:paraId="5F79ADD6" w14:textId="77777777" w:rsidR="00643D22" w:rsidRPr="00643D22" w:rsidRDefault="00643D22" w:rsidP="00685A98">
      <w:pPr>
        <w:tabs>
          <w:tab w:val="right" w:leader="dot" w:pos="7371"/>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u w:val="single"/>
        </w:rPr>
        <w:t>Comprador:</w:t>
      </w:r>
      <w:r w:rsidRPr="00643D22">
        <w:rPr>
          <w:rFonts w:cstheme="minorHAnsi"/>
          <w:color w:val="000000" w:themeColor="text1"/>
          <w:kern w:val="1"/>
          <w:sz w:val="22"/>
          <w:szCs w:val="22"/>
        </w:rPr>
        <w:t xml:space="preserve"> Don</w:t>
      </w:r>
      <w:r w:rsidRPr="00643D22">
        <w:rPr>
          <w:rFonts w:eastAsia="Calibri" w:cstheme="minorHAnsi"/>
          <w:color w:val="000000" w:themeColor="text1"/>
          <w:kern w:val="1"/>
          <w:sz w:val="22"/>
          <w:szCs w:val="22"/>
          <w:lang w:eastAsia="ar-SA"/>
        </w:rPr>
        <w:tab/>
        <w:t>, con D.N.I,</w:t>
      </w:r>
      <w:r w:rsidRPr="00643D22">
        <w:rPr>
          <w:rFonts w:eastAsia="Calibri" w:cstheme="minorHAnsi"/>
          <w:color w:val="000000" w:themeColor="text1"/>
          <w:kern w:val="1"/>
          <w:sz w:val="22"/>
          <w:szCs w:val="22"/>
          <w:lang w:eastAsia="ar-SA"/>
        </w:rPr>
        <w:tab/>
      </w:r>
    </w:p>
    <w:p w14:paraId="5A0EE1A7" w14:textId="77777777" w:rsidR="00643D22" w:rsidRPr="00643D22" w:rsidRDefault="00643D22" w:rsidP="00685A98">
      <w:pPr>
        <w:tabs>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mayor de edad, con domicilio en</w:t>
      </w:r>
      <w:r w:rsidRPr="00643D22">
        <w:rPr>
          <w:rFonts w:eastAsia="Calibri" w:cstheme="minorHAnsi"/>
          <w:color w:val="000000" w:themeColor="text1"/>
          <w:kern w:val="1"/>
          <w:sz w:val="22"/>
          <w:szCs w:val="22"/>
          <w:lang w:eastAsia="ar-SA"/>
        </w:rPr>
        <w:tab/>
        <w:t>,</w:t>
      </w:r>
    </w:p>
    <w:p w14:paraId="3901ED0A" w14:textId="77777777" w:rsidR="00643D22" w:rsidRPr="00643D22" w:rsidRDefault="00643D22" w:rsidP="00643D22">
      <w:pPr>
        <w:tabs>
          <w:tab w:val="right" w:leader="dot" w:pos="9781"/>
        </w:tabs>
        <w:suppressAutoHyphens/>
        <w:spacing w:line="276" w:lineRule="auto"/>
        <w:rPr>
          <w:rFonts w:eastAsia="Calibri" w:cstheme="minorHAnsi"/>
          <w:color w:val="000000" w:themeColor="text1"/>
          <w:kern w:val="1"/>
          <w:sz w:val="22"/>
          <w:szCs w:val="22"/>
          <w:lang w:eastAsia="ar-SA"/>
        </w:rPr>
      </w:pPr>
      <w:r>
        <w:rPr>
          <w:rFonts w:cstheme="minorHAnsi"/>
          <w:color w:val="000000" w:themeColor="text1"/>
          <w:kern w:val="1"/>
          <w:sz w:val="22"/>
          <w:szCs w:val="22"/>
          <w:lang w:eastAsia="ar-SA"/>
        </w:rPr>
        <w:t>………………………………………………………………………………………………….………………………………………………,</w:t>
      </w:r>
    </w:p>
    <w:p w14:paraId="07F3A7A0" w14:textId="1415B7F8" w:rsidR="00643D22" w:rsidRPr="00643D22" w:rsidRDefault="00643D22" w:rsidP="00685A98">
      <w:pPr>
        <w:tabs>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rPr>
        <w:t>en representación y con poderes suficientes de</w:t>
      </w:r>
      <w:r w:rsidRPr="00643D22">
        <w:rPr>
          <w:rFonts w:cstheme="minorHAnsi"/>
          <w:color w:val="000000" w:themeColor="text1"/>
          <w:kern w:val="1"/>
          <w:sz w:val="22"/>
          <w:szCs w:val="22"/>
          <w:lang w:eastAsia="ar-SA"/>
        </w:rPr>
        <w:tab/>
        <w:t xml:space="preserve">, </w:t>
      </w:r>
    </w:p>
    <w:p w14:paraId="29726471" w14:textId="77777777" w:rsidR="00643D22" w:rsidRPr="00643D22" w:rsidRDefault="00643D22" w:rsidP="00685A98">
      <w:pPr>
        <w:tabs>
          <w:tab w:val="right" w:leader="dot" w:pos="2694"/>
          <w:tab w:val="right" w:leader="dot" w:pos="4395"/>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 xml:space="preserve">con NIF </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t>domiciliada en</w:t>
      </w:r>
      <w:r w:rsidRPr="00643D22">
        <w:rPr>
          <w:rFonts w:eastAsia="Calibri" w:cstheme="minorHAnsi"/>
          <w:color w:val="000000" w:themeColor="text1"/>
          <w:kern w:val="1"/>
          <w:sz w:val="22"/>
          <w:szCs w:val="22"/>
          <w:lang w:eastAsia="ar-SA"/>
        </w:rPr>
        <w:tab/>
      </w:r>
    </w:p>
    <w:p w14:paraId="24840930" w14:textId="235E56A3" w:rsidR="00643D22" w:rsidRPr="00643D22" w:rsidRDefault="00643D22" w:rsidP="00685A98">
      <w:pPr>
        <w:tabs>
          <w:tab w:val="right" w:leader="dot" w:pos="2694"/>
          <w:tab w:val="right" w:leader="dot" w:pos="2977"/>
          <w:tab w:val="right" w:leader="dot" w:pos="8647"/>
          <w:tab w:val="right" w:leader="dot" w:pos="9072"/>
          <w:tab w:val="right" w:leader="dot" w:pos="9781"/>
        </w:tabs>
        <w:suppressAutoHyphens/>
        <w:spacing w:line="276" w:lineRule="auto"/>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 xml:space="preserve">con </w:t>
      </w:r>
      <w:r w:rsidRPr="00643D22">
        <w:rPr>
          <w:rFonts w:eastAsia="Calibri" w:cstheme="minorHAnsi"/>
          <w:color w:val="000000" w:themeColor="text1"/>
          <w:kern w:val="1"/>
          <w:sz w:val="22"/>
          <w:szCs w:val="22"/>
        </w:rPr>
        <w:t xml:space="preserve">dirección de correo electrónico </w:t>
      </w:r>
      <w:r w:rsidRPr="00643D22">
        <w:rPr>
          <w:rFonts w:cstheme="minorHAnsi"/>
          <w:color w:val="000000" w:themeColor="text1"/>
          <w:kern w:val="1"/>
          <w:sz w:val="22"/>
          <w:szCs w:val="22"/>
          <w:lang w:eastAsia="ar-SA"/>
        </w:rPr>
        <w:tab/>
        <w:t xml:space="preserve">, y </w:t>
      </w:r>
    </w:p>
    <w:p w14:paraId="78612A82" w14:textId="77777777" w:rsidR="00643D22" w:rsidRPr="00643D22" w:rsidRDefault="00643D22" w:rsidP="00685A98">
      <w:pPr>
        <w:tabs>
          <w:tab w:val="right" w:leader="dot" w:pos="2694"/>
          <w:tab w:val="right" w:leader="dot" w:pos="2977"/>
          <w:tab w:val="right" w:leader="dot" w:pos="8647"/>
          <w:tab w:val="right" w:leader="dot" w:pos="9072"/>
          <w:tab w:val="right" w:leader="dot" w:pos="9781"/>
        </w:tabs>
        <w:suppressAutoHyphens/>
        <w:spacing w:line="276" w:lineRule="auto"/>
        <w:rPr>
          <w:rFonts w:eastAsia="Calibri" w:cstheme="minorHAnsi"/>
          <w:color w:val="000000" w:themeColor="text1"/>
          <w:kern w:val="1"/>
          <w:sz w:val="22"/>
          <w:szCs w:val="22"/>
        </w:rPr>
      </w:pPr>
      <w:r w:rsidRPr="00643D22">
        <w:rPr>
          <w:rFonts w:eastAsia="Calibri" w:cstheme="minorHAnsi"/>
          <w:color w:val="000000" w:themeColor="text1"/>
          <w:kern w:val="1"/>
          <w:sz w:val="22"/>
          <w:szCs w:val="22"/>
        </w:rPr>
        <w:t xml:space="preserve">teléfono de contacto </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rPr>
        <w:t xml:space="preserve"> (en adelante, el “</w:t>
      </w:r>
      <w:r w:rsidRPr="00643D22">
        <w:rPr>
          <w:rFonts w:eastAsia="Calibri" w:cstheme="minorHAnsi"/>
          <w:color w:val="000000" w:themeColor="text1"/>
          <w:kern w:val="1"/>
          <w:sz w:val="22"/>
          <w:szCs w:val="22"/>
          <w:lang w:eastAsia="ar-SA"/>
        </w:rPr>
        <w:t>Comprador”).</w:t>
      </w:r>
    </w:p>
    <w:p w14:paraId="42A8C6A5" w14:textId="77777777" w:rsidR="00643D22" w:rsidRPr="00643D22" w:rsidRDefault="00643D22" w:rsidP="00685A98">
      <w:pPr>
        <w:suppressAutoHyphens/>
        <w:spacing w:line="276" w:lineRule="auto"/>
        <w:rPr>
          <w:rFonts w:eastAsia="Calibri" w:cstheme="minorHAnsi"/>
          <w:color w:val="000000" w:themeColor="text1"/>
          <w:kern w:val="1"/>
          <w:sz w:val="22"/>
          <w:szCs w:val="22"/>
          <w:lang w:eastAsia="ar-SA"/>
        </w:rPr>
      </w:pPr>
    </w:p>
    <w:p w14:paraId="37181E89" w14:textId="77777777" w:rsidR="00643D22" w:rsidRPr="00643D22" w:rsidRDefault="00643D22" w:rsidP="00B76085">
      <w:pPr>
        <w:tabs>
          <w:tab w:val="right" w:leader="dot" w:pos="9781"/>
        </w:tabs>
        <w:suppressAutoHyphens/>
        <w:spacing w:line="276" w:lineRule="auto"/>
        <w:jc w:val="both"/>
        <w:rPr>
          <w:rFonts w:eastAsia="Calibri" w:cstheme="minorHAnsi"/>
          <w:color w:val="000000" w:themeColor="text1"/>
          <w:kern w:val="1"/>
          <w:sz w:val="22"/>
          <w:szCs w:val="22"/>
        </w:rPr>
      </w:pPr>
      <w:r w:rsidRPr="00643D22">
        <w:rPr>
          <w:rFonts w:eastAsia="Calibri" w:cstheme="minorHAnsi"/>
          <w:color w:val="000000" w:themeColor="text1"/>
          <w:kern w:val="1"/>
          <w:sz w:val="22"/>
          <w:szCs w:val="22"/>
        </w:rPr>
        <w:t>Ambas partes designan como domicilio de entrega y recogida de la uva en</w:t>
      </w:r>
      <w:r w:rsidRPr="00643D22">
        <w:rPr>
          <w:rFonts w:eastAsia="Calibri" w:cstheme="minorHAnsi"/>
          <w:color w:val="000000" w:themeColor="text1"/>
          <w:kern w:val="1"/>
          <w:sz w:val="22"/>
          <w:szCs w:val="22"/>
          <w:lang w:eastAsia="ar-SA"/>
        </w:rPr>
        <w:tab/>
      </w:r>
    </w:p>
    <w:p w14:paraId="33583B79" w14:textId="77777777" w:rsidR="00643D22" w:rsidRPr="00643D22" w:rsidRDefault="00643D22" w:rsidP="00B76085">
      <w:pPr>
        <w:tabs>
          <w:tab w:val="right" w:leader="dot" w:pos="142"/>
          <w:tab w:val="right" w:leader="dot" w:pos="4395"/>
          <w:tab w:val="right" w:leader="dot" w:pos="6663"/>
          <w:tab w:val="right" w:leader="dot" w:pos="9781"/>
        </w:tabs>
        <w:suppressAutoHyphens/>
        <w:spacing w:line="276" w:lineRule="auto"/>
        <w:jc w:val="both"/>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t>, CP</w:t>
      </w:r>
      <w:r w:rsidRPr="00643D22">
        <w:rPr>
          <w:rFonts w:eastAsia="Calibri" w:cstheme="minorHAnsi"/>
          <w:color w:val="000000" w:themeColor="text1"/>
          <w:kern w:val="1"/>
          <w:sz w:val="22"/>
          <w:szCs w:val="22"/>
          <w:lang w:eastAsia="ar-SA"/>
        </w:rPr>
        <w:tab/>
        <w:t>, calle</w:t>
      </w:r>
      <w:r w:rsidRPr="00643D22">
        <w:rPr>
          <w:rFonts w:eastAsia="Calibri" w:cstheme="minorHAnsi"/>
          <w:color w:val="000000" w:themeColor="text1"/>
          <w:kern w:val="1"/>
          <w:sz w:val="22"/>
          <w:szCs w:val="22"/>
          <w:lang w:eastAsia="ar-SA"/>
        </w:rPr>
        <w:tab/>
      </w:r>
    </w:p>
    <w:p w14:paraId="5AEE524B" w14:textId="77777777" w:rsidR="00643D22" w:rsidRPr="00643D22" w:rsidRDefault="00643D22" w:rsidP="00B76085">
      <w:pPr>
        <w:tabs>
          <w:tab w:val="right" w:leader="dot" w:pos="142"/>
          <w:tab w:val="right" w:leader="dot" w:pos="4395"/>
          <w:tab w:val="right" w:leader="dot" w:pos="6663"/>
          <w:tab w:val="right" w:leader="dot" w:pos="8364"/>
          <w:tab w:val="right" w:pos="9781"/>
        </w:tabs>
        <w:suppressAutoHyphens/>
        <w:spacing w:line="276" w:lineRule="auto"/>
        <w:jc w:val="both"/>
        <w:rPr>
          <w:rFonts w:eastAsia="Calibri" w:cstheme="minorHAnsi"/>
          <w:color w:val="000000" w:themeColor="text1"/>
          <w:kern w:val="1"/>
          <w:sz w:val="22"/>
          <w:szCs w:val="22"/>
          <w:lang w:eastAsia="ar-SA"/>
        </w:rPr>
      </w:pP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t>, núm.</w:t>
      </w:r>
      <w:r w:rsidRPr="00643D22">
        <w:rPr>
          <w:rFonts w:eastAsia="Calibri" w:cstheme="minorHAnsi"/>
          <w:color w:val="000000" w:themeColor="text1"/>
          <w:kern w:val="1"/>
          <w:sz w:val="22"/>
          <w:szCs w:val="22"/>
          <w:lang w:eastAsia="ar-SA"/>
        </w:rPr>
        <w:tab/>
      </w:r>
    </w:p>
    <w:p w14:paraId="03D7F013" w14:textId="285CF2C6" w:rsidR="00643D22" w:rsidRDefault="00643D22" w:rsidP="00685A98">
      <w:pPr>
        <w:suppressAutoHyphens/>
        <w:spacing w:line="276" w:lineRule="auto"/>
        <w:rPr>
          <w:rFonts w:eastAsia="Calibri" w:cstheme="minorHAnsi"/>
          <w:color w:val="000000" w:themeColor="text1"/>
          <w:kern w:val="1"/>
          <w:sz w:val="22"/>
          <w:szCs w:val="22"/>
        </w:rPr>
      </w:pPr>
    </w:p>
    <w:p w14:paraId="6B1777DA" w14:textId="77777777" w:rsidR="00643D22" w:rsidRPr="00643D22" w:rsidRDefault="00643D22" w:rsidP="00685A98">
      <w:pPr>
        <w:suppressAutoHyphens/>
        <w:spacing w:line="276" w:lineRule="auto"/>
        <w:rPr>
          <w:rFonts w:eastAsia="Calibri" w:cstheme="minorHAnsi"/>
          <w:color w:val="000000" w:themeColor="text1"/>
          <w:kern w:val="1"/>
          <w:sz w:val="22"/>
          <w:szCs w:val="22"/>
        </w:rPr>
      </w:pPr>
    </w:p>
    <w:p w14:paraId="0E21C0CD" w14:textId="77777777" w:rsidR="00643D22" w:rsidRPr="00643D22" w:rsidRDefault="00643D22" w:rsidP="00643D22">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Interviniendo las dos partes en la representación indicada, se reconocen mutuamente la capacidad legal necesaria para formalizar este documento, y</w:t>
      </w:r>
    </w:p>
    <w:p w14:paraId="3FEE3F48" w14:textId="77777777" w:rsidR="00643D22" w:rsidRPr="00643D22" w:rsidRDefault="00643D22" w:rsidP="00685A98">
      <w:pPr>
        <w:suppressAutoHyphens/>
        <w:spacing w:line="276" w:lineRule="auto"/>
        <w:rPr>
          <w:rFonts w:eastAsia="Calibri" w:cstheme="minorHAnsi"/>
          <w:color w:val="000000" w:themeColor="text1"/>
          <w:kern w:val="1"/>
          <w:sz w:val="22"/>
        </w:rPr>
      </w:pPr>
    </w:p>
    <w:p w14:paraId="31FE7996" w14:textId="77777777" w:rsidR="00643D22" w:rsidRPr="00643D22" w:rsidRDefault="00643D22" w:rsidP="00685A98">
      <w:pPr>
        <w:suppressAutoHyphens/>
        <w:spacing w:line="276" w:lineRule="auto"/>
        <w:jc w:val="center"/>
        <w:rPr>
          <w:rFonts w:eastAsia="Calibri" w:cstheme="minorHAnsi"/>
          <w:b/>
          <w:bCs/>
          <w:color w:val="000000" w:themeColor="text1"/>
          <w:kern w:val="1"/>
          <w:sz w:val="22"/>
        </w:rPr>
      </w:pPr>
      <w:r w:rsidRPr="00643D22">
        <w:rPr>
          <w:rFonts w:eastAsia="Calibri" w:cstheme="minorHAnsi"/>
          <w:b/>
          <w:bCs/>
          <w:color w:val="000000" w:themeColor="text1"/>
          <w:kern w:val="1"/>
          <w:sz w:val="22"/>
        </w:rPr>
        <w:t>EXPONEN</w:t>
      </w:r>
    </w:p>
    <w:p w14:paraId="0A8B2D76" w14:textId="77777777" w:rsidR="00643D22" w:rsidRPr="00643D22" w:rsidRDefault="00643D22" w:rsidP="00685A98">
      <w:pPr>
        <w:suppressAutoHyphens/>
        <w:spacing w:line="276" w:lineRule="auto"/>
        <w:rPr>
          <w:rFonts w:eastAsia="Calibri" w:cstheme="minorHAnsi"/>
          <w:color w:val="000000" w:themeColor="text1"/>
          <w:kern w:val="1"/>
          <w:sz w:val="22"/>
          <w:szCs w:val="22"/>
          <w:lang w:eastAsia="ar-SA"/>
        </w:rPr>
      </w:pPr>
    </w:p>
    <w:p w14:paraId="185BC3AA" w14:textId="77777777" w:rsidR="00643D22" w:rsidRPr="00643D22" w:rsidRDefault="00643D22" w:rsidP="00643D22">
      <w:pPr>
        <w:numPr>
          <w:ilvl w:val="0"/>
          <w:numId w:val="5"/>
        </w:numPr>
        <w:tabs>
          <w:tab w:val="right" w:pos="851"/>
          <w:tab w:val="right" w:leader="dot" w:pos="5245"/>
          <w:tab w:val="right" w:pos="5387"/>
        </w:tabs>
        <w:suppressAutoHyphens/>
        <w:spacing w:after="160" w:line="276" w:lineRule="auto"/>
        <w:ind w:left="0" w:firstLine="284"/>
        <w:jc w:val="both"/>
        <w:rPr>
          <w:rFonts w:eastAsia="Calibri" w:cstheme="minorHAnsi"/>
          <w:color w:val="000000" w:themeColor="text1"/>
          <w:kern w:val="1"/>
          <w:sz w:val="22"/>
        </w:rPr>
      </w:pPr>
      <w:r w:rsidRPr="00643D22">
        <w:rPr>
          <w:rFonts w:eastAsia="Calibri" w:cstheme="minorHAnsi"/>
          <w:color w:val="000000" w:themeColor="text1"/>
          <w:kern w:val="1"/>
          <w:sz w:val="22"/>
        </w:rPr>
        <w:t>Que el Vendedor es propietario de la uva de vinificación de la/s siguiente/s</w:t>
      </w:r>
      <w:r w:rsidRPr="00643D22">
        <w:rPr>
          <w:rFonts w:eastAsia="Calibri" w:cstheme="minorHAnsi"/>
          <w:color w:val="000000" w:themeColor="text1"/>
          <w:kern w:val="1"/>
          <w:sz w:val="22"/>
          <w:szCs w:val="22"/>
          <w:lang w:eastAsia="ar-SA"/>
        </w:rPr>
        <w:br/>
      </w:r>
      <w:r w:rsidRPr="00643D22">
        <w:rPr>
          <w:rFonts w:eastAsia="Calibri" w:cstheme="minorHAnsi"/>
          <w:color w:val="000000" w:themeColor="text1"/>
          <w:kern w:val="1"/>
          <w:sz w:val="22"/>
        </w:rPr>
        <w:t>variedad/es</w:t>
      </w:r>
      <w:r w:rsidRPr="00643D22">
        <w:rPr>
          <w:rFonts w:eastAsia="Calibri" w:cstheme="minorHAnsi"/>
          <w:color w:val="000000" w:themeColor="text1"/>
          <w:kern w:val="1"/>
          <w:sz w:val="22"/>
          <w:szCs w:val="22"/>
          <w:lang w:eastAsia="ar-SA"/>
        </w:rPr>
        <w:tab/>
        <w:t xml:space="preserve">, </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rPr>
        <w:t xml:space="preserve">con destino a su transformación en vino, con procedencia de las fincas que se relacionan: </w:t>
      </w:r>
    </w:p>
    <w:tbl>
      <w:tblPr>
        <w:tblW w:w="11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325"/>
        <w:gridCol w:w="1281"/>
        <w:gridCol w:w="1597"/>
        <w:gridCol w:w="1060"/>
        <w:gridCol w:w="930"/>
        <w:gridCol w:w="944"/>
        <w:gridCol w:w="992"/>
        <w:gridCol w:w="1417"/>
      </w:tblGrid>
      <w:tr w:rsidR="00643D22" w:rsidRPr="00643D22" w14:paraId="541644AC" w14:textId="77777777" w:rsidTr="00F54601">
        <w:trPr>
          <w:trHeight w:val="668"/>
          <w:jc w:val="center"/>
        </w:trPr>
        <w:tc>
          <w:tcPr>
            <w:tcW w:w="1674" w:type="dxa"/>
            <w:shd w:val="clear" w:color="auto" w:fill="D9D9D9" w:themeFill="background1" w:themeFillShade="D9"/>
            <w:vAlign w:val="center"/>
          </w:tcPr>
          <w:p w14:paraId="136E024A"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lastRenderedPageBreak/>
              <w:t>Variedad</w:t>
            </w:r>
          </w:p>
        </w:tc>
        <w:tc>
          <w:tcPr>
            <w:tcW w:w="1325" w:type="dxa"/>
            <w:shd w:val="clear" w:color="auto" w:fill="D9D9D9" w:themeFill="background1" w:themeFillShade="D9"/>
            <w:vAlign w:val="center"/>
          </w:tcPr>
          <w:p w14:paraId="7E5A86D4"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t>Figura calidad</w:t>
            </w:r>
          </w:p>
        </w:tc>
        <w:tc>
          <w:tcPr>
            <w:tcW w:w="1281" w:type="dxa"/>
            <w:shd w:val="clear" w:color="auto" w:fill="D9D9D9" w:themeFill="background1" w:themeFillShade="D9"/>
            <w:vAlign w:val="center"/>
          </w:tcPr>
          <w:p w14:paraId="71F36AD3"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t>Término / municipio / provincia*</w:t>
            </w:r>
          </w:p>
        </w:tc>
        <w:tc>
          <w:tcPr>
            <w:tcW w:w="1597" w:type="dxa"/>
            <w:shd w:val="clear" w:color="auto" w:fill="D9D9D9" w:themeFill="background1" w:themeFillShade="D9"/>
            <w:vAlign w:val="center"/>
          </w:tcPr>
          <w:p w14:paraId="22560B94"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t>Paraje</w:t>
            </w:r>
          </w:p>
        </w:tc>
        <w:tc>
          <w:tcPr>
            <w:tcW w:w="1060" w:type="dxa"/>
            <w:shd w:val="clear" w:color="auto" w:fill="D9D9D9" w:themeFill="background1" w:themeFillShade="D9"/>
            <w:vAlign w:val="center"/>
          </w:tcPr>
          <w:p w14:paraId="5A06E808"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t>Polígono</w:t>
            </w:r>
          </w:p>
        </w:tc>
        <w:tc>
          <w:tcPr>
            <w:tcW w:w="930" w:type="dxa"/>
            <w:shd w:val="clear" w:color="auto" w:fill="D9D9D9" w:themeFill="background1" w:themeFillShade="D9"/>
            <w:vAlign w:val="center"/>
          </w:tcPr>
          <w:p w14:paraId="56006EBF"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t>Parcela</w:t>
            </w:r>
          </w:p>
        </w:tc>
        <w:tc>
          <w:tcPr>
            <w:tcW w:w="944" w:type="dxa"/>
            <w:shd w:val="clear" w:color="auto" w:fill="D9D9D9" w:themeFill="background1" w:themeFillShade="D9"/>
            <w:vAlign w:val="center"/>
          </w:tcPr>
          <w:p w14:paraId="69A5682E"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t>Recinto</w:t>
            </w:r>
          </w:p>
        </w:tc>
        <w:tc>
          <w:tcPr>
            <w:tcW w:w="992" w:type="dxa"/>
            <w:shd w:val="clear" w:color="auto" w:fill="D9D9D9" w:themeFill="background1" w:themeFillShade="D9"/>
            <w:vAlign w:val="center"/>
          </w:tcPr>
          <w:p w14:paraId="099AA1E7"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t>Has.</w:t>
            </w:r>
          </w:p>
        </w:tc>
        <w:tc>
          <w:tcPr>
            <w:tcW w:w="1417" w:type="dxa"/>
            <w:shd w:val="clear" w:color="auto" w:fill="D9D9D9" w:themeFill="background1" w:themeFillShade="D9"/>
            <w:vAlign w:val="center"/>
          </w:tcPr>
          <w:p w14:paraId="0C41D1B2"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r w:rsidRPr="00643D22">
              <w:rPr>
                <w:rFonts w:eastAsia="Calibri" w:cstheme="minorHAnsi"/>
                <w:color w:val="000000" w:themeColor="text1"/>
                <w:kern w:val="1"/>
                <w:sz w:val="22"/>
                <w:szCs w:val="22"/>
              </w:rPr>
              <w:t xml:space="preserve">Kg. </w:t>
            </w:r>
            <w:proofErr w:type="spellStart"/>
            <w:r w:rsidRPr="00643D22">
              <w:rPr>
                <w:rFonts w:eastAsia="Calibri" w:cstheme="minorHAnsi"/>
                <w:color w:val="000000" w:themeColor="text1"/>
                <w:kern w:val="1"/>
                <w:sz w:val="22"/>
                <w:szCs w:val="22"/>
              </w:rPr>
              <w:t>aprox</w:t>
            </w:r>
            <w:proofErr w:type="spellEnd"/>
          </w:p>
        </w:tc>
      </w:tr>
      <w:tr w:rsidR="00643D22" w:rsidRPr="00643D22" w14:paraId="2EFE3ACD" w14:textId="77777777" w:rsidTr="006B33D5">
        <w:trPr>
          <w:trHeight w:val="274"/>
          <w:jc w:val="center"/>
        </w:trPr>
        <w:tc>
          <w:tcPr>
            <w:tcW w:w="1674" w:type="dxa"/>
          </w:tcPr>
          <w:p w14:paraId="75555E5C"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325" w:type="dxa"/>
          </w:tcPr>
          <w:p w14:paraId="6711F47E"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281" w:type="dxa"/>
          </w:tcPr>
          <w:p w14:paraId="36DD7664"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597" w:type="dxa"/>
          </w:tcPr>
          <w:p w14:paraId="6913B464"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060" w:type="dxa"/>
          </w:tcPr>
          <w:p w14:paraId="33FC46E8"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30" w:type="dxa"/>
          </w:tcPr>
          <w:p w14:paraId="7038FF4E"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44" w:type="dxa"/>
          </w:tcPr>
          <w:p w14:paraId="55A7490C"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92" w:type="dxa"/>
          </w:tcPr>
          <w:p w14:paraId="0DAA38FD"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417" w:type="dxa"/>
          </w:tcPr>
          <w:p w14:paraId="5658FD67"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r>
      <w:tr w:rsidR="00643D22" w:rsidRPr="00643D22" w14:paraId="66A8309B" w14:textId="77777777" w:rsidTr="006B33D5">
        <w:trPr>
          <w:trHeight w:val="266"/>
          <w:jc w:val="center"/>
        </w:trPr>
        <w:tc>
          <w:tcPr>
            <w:tcW w:w="1674" w:type="dxa"/>
          </w:tcPr>
          <w:p w14:paraId="6A2290E7"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325" w:type="dxa"/>
          </w:tcPr>
          <w:p w14:paraId="4B1DE43B"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281" w:type="dxa"/>
          </w:tcPr>
          <w:p w14:paraId="54C97E01"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597" w:type="dxa"/>
          </w:tcPr>
          <w:p w14:paraId="50F3CCA5"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060" w:type="dxa"/>
          </w:tcPr>
          <w:p w14:paraId="33FEBF71"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30" w:type="dxa"/>
          </w:tcPr>
          <w:p w14:paraId="4F03224C"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44" w:type="dxa"/>
          </w:tcPr>
          <w:p w14:paraId="4647AC0E"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92" w:type="dxa"/>
          </w:tcPr>
          <w:p w14:paraId="46A064E2"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417" w:type="dxa"/>
          </w:tcPr>
          <w:p w14:paraId="124B1D1A"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r>
      <w:tr w:rsidR="00643D22" w:rsidRPr="00643D22" w14:paraId="787E0C92" w14:textId="77777777" w:rsidTr="006B33D5">
        <w:trPr>
          <w:trHeight w:val="266"/>
          <w:jc w:val="center"/>
        </w:trPr>
        <w:tc>
          <w:tcPr>
            <w:tcW w:w="1674" w:type="dxa"/>
          </w:tcPr>
          <w:p w14:paraId="5D5D930F"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325" w:type="dxa"/>
          </w:tcPr>
          <w:p w14:paraId="69DF7DBD"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281" w:type="dxa"/>
          </w:tcPr>
          <w:p w14:paraId="3DE7ACF4"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597" w:type="dxa"/>
          </w:tcPr>
          <w:p w14:paraId="7BE2D8B1"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060" w:type="dxa"/>
          </w:tcPr>
          <w:p w14:paraId="489FE627"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30" w:type="dxa"/>
          </w:tcPr>
          <w:p w14:paraId="394D36B7"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44" w:type="dxa"/>
          </w:tcPr>
          <w:p w14:paraId="6238EE6F"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92" w:type="dxa"/>
          </w:tcPr>
          <w:p w14:paraId="3D1FFE01"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417" w:type="dxa"/>
          </w:tcPr>
          <w:p w14:paraId="0F603280"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r>
      <w:tr w:rsidR="00643D22" w:rsidRPr="00643D22" w14:paraId="2A791606" w14:textId="77777777" w:rsidTr="006B33D5">
        <w:trPr>
          <w:trHeight w:val="274"/>
          <w:jc w:val="center"/>
        </w:trPr>
        <w:tc>
          <w:tcPr>
            <w:tcW w:w="1674" w:type="dxa"/>
          </w:tcPr>
          <w:p w14:paraId="16B54676"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325" w:type="dxa"/>
          </w:tcPr>
          <w:p w14:paraId="435CD570"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281" w:type="dxa"/>
          </w:tcPr>
          <w:p w14:paraId="5B7508D8"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597" w:type="dxa"/>
          </w:tcPr>
          <w:p w14:paraId="33E13A89"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060" w:type="dxa"/>
          </w:tcPr>
          <w:p w14:paraId="628F5B1B"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30" w:type="dxa"/>
          </w:tcPr>
          <w:p w14:paraId="30A703A2"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44" w:type="dxa"/>
          </w:tcPr>
          <w:p w14:paraId="12433C1D"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92" w:type="dxa"/>
          </w:tcPr>
          <w:p w14:paraId="3865EB58"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417" w:type="dxa"/>
          </w:tcPr>
          <w:p w14:paraId="39025B65"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r>
      <w:tr w:rsidR="00643D22" w:rsidRPr="00643D22" w14:paraId="48F239E5" w14:textId="77777777" w:rsidTr="006B33D5">
        <w:trPr>
          <w:trHeight w:val="266"/>
          <w:jc w:val="center"/>
        </w:trPr>
        <w:tc>
          <w:tcPr>
            <w:tcW w:w="1674" w:type="dxa"/>
          </w:tcPr>
          <w:p w14:paraId="024E9FFA"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325" w:type="dxa"/>
          </w:tcPr>
          <w:p w14:paraId="1D5BEB5A"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281" w:type="dxa"/>
          </w:tcPr>
          <w:p w14:paraId="6A6091A5"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597" w:type="dxa"/>
          </w:tcPr>
          <w:p w14:paraId="15C04F65"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060" w:type="dxa"/>
          </w:tcPr>
          <w:p w14:paraId="0DB2911D"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30" w:type="dxa"/>
          </w:tcPr>
          <w:p w14:paraId="1675BA96"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44" w:type="dxa"/>
          </w:tcPr>
          <w:p w14:paraId="3D83D70C"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92" w:type="dxa"/>
          </w:tcPr>
          <w:p w14:paraId="05DDB6F0"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417" w:type="dxa"/>
          </w:tcPr>
          <w:p w14:paraId="25BFC4EB"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r>
      <w:tr w:rsidR="00643D22" w:rsidRPr="00643D22" w14:paraId="527A7022" w14:textId="77777777" w:rsidTr="006B33D5">
        <w:trPr>
          <w:trHeight w:val="274"/>
          <w:jc w:val="center"/>
        </w:trPr>
        <w:tc>
          <w:tcPr>
            <w:tcW w:w="1674" w:type="dxa"/>
          </w:tcPr>
          <w:p w14:paraId="0FA3EDD2"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325" w:type="dxa"/>
          </w:tcPr>
          <w:p w14:paraId="1EE74CC9"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281" w:type="dxa"/>
          </w:tcPr>
          <w:p w14:paraId="2A79770A"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597" w:type="dxa"/>
          </w:tcPr>
          <w:p w14:paraId="10D88112"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060" w:type="dxa"/>
          </w:tcPr>
          <w:p w14:paraId="5CDC391F"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30" w:type="dxa"/>
          </w:tcPr>
          <w:p w14:paraId="07885333"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44" w:type="dxa"/>
          </w:tcPr>
          <w:p w14:paraId="13EC8573"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992" w:type="dxa"/>
          </w:tcPr>
          <w:p w14:paraId="73C84FE9"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c>
          <w:tcPr>
            <w:tcW w:w="1417" w:type="dxa"/>
          </w:tcPr>
          <w:p w14:paraId="66AE9441" w14:textId="77777777" w:rsidR="00643D22" w:rsidRPr="00643D22" w:rsidRDefault="00643D22" w:rsidP="00685A98">
            <w:pPr>
              <w:suppressAutoHyphens/>
              <w:spacing w:line="100" w:lineRule="atLeast"/>
              <w:rPr>
                <w:rFonts w:eastAsia="Calibri" w:cstheme="minorHAnsi"/>
                <w:color w:val="000000" w:themeColor="text1"/>
                <w:kern w:val="1"/>
                <w:sz w:val="22"/>
                <w:szCs w:val="22"/>
              </w:rPr>
            </w:pPr>
          </w:p>
        </w:tc>
      </w:tr>
    </w:tbl>
    <w:p w14:paraId="492DFA68" w14:textId="77777777" w:rsidR="00AA7362" w:rsidRDefault="00AA7362" w:rsidP="00643D22">
      <w:pPr>
        <w:suppressAutoHyphens/>
        <w:spacing w:line="276" w:lineRule="auto"/>
        <w:jc w:val="both"/>
        <w:rPr>
          <w:rFonts w:eastAsia="Calibri" w:cstheme="minorHAnsi"/>
          <w:color w:val="000000" w:themeColor="text1"/>
          <w:kern w:val="1"/>
          <w:sz w:val="22"/>
          <w:szCs w:val="22"/>
          <w:lang w:eastAsia="ar-SA"/>
        </w:rPr>
      </w:pPr>
    </w:p>
    <w:p w14:paraId="50E128C6" w14:textId="06F391D3" w:rsidR="00643D22" w:rsidRPr="00643D22" w:rsidRDefault="00643D22" w:rsidP="00643D22">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t>*</w:t>
      </w:r>
      <w:r w:rsidRPr="00643D22">
        <w:rPr>
          <w:rFonts w:eastAsia="Calibri" w:cstheme="minorHAnsi"/>
          <w:color w:val="000000" w:themeColor="text1"/>
          <w:kern w:val="1"/>
          <w:sz w:val="22"/>
        </w:rPr>
        <w:t xml:space="preserve">La identificación exacta de las parcelas se realizará preferentemente con indicación de su referencia SIG-PAC. </w:t>
      </w:r>
    </w:p>
    <w:p w14:paraId="68E61CD4" w14:textId="77777777" w:rsidR="00643D22" w:rsidRPr="00643D22" w:rsidRDefault="00643D22" w:rsidP="00643D22">
      <w:pPr>
        <w:suppressAutoHyphens/>
        <w:spacing w:line="276" w:lineRule="auto"/>
        <w:jc w:val="both"/>
        <w:rPr>
          <w:rFonts w:eastAsia="Calibri" w:cstheme="minorHAnsi"/>
          <w:color w:val="000000" w:themeColor="text1"/>
          <w:kern w:val="1"/>
          <w:sz w:val="22"/>
          <w:szCs w:val="22"/>
          <w:lang w:eastAsia="ar-SA"/>
        </w:rPr>
      </w:pPr>
    </w:p>
    <w:p w14:paraId="5EECD63E" w14:textId="77777777" w:rsidR="00643D22" w:rsidRPr="00643D22" w:rsidRDefault="00643D22" w:rsidP="00643D22">
      <w:pPr>
        <w:numPr>
          <w:ilvl w:val="0"/>
          <w:numId w:val="5"/>
        </w:numPr>
        <w:suppressAutoHyphens/>
        <w:spacing w:after="160" w:line="276" w:lineRule="auto"/>
        <w:ind w:left="426" w:hanging="426"/>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Que el Comprador está interesado en la adquisición de estos productos. </w:t>
      </w:r>
    </w:p>
    <w:p w14:paraId="3EE3F193" w14:textId="64F1516E" w:rsidR="00643D22" w:rsidRPr="00643D22" w:rsidRDefault="00643D22" w:rsidP="00643D22">
      <w:pPr>
        <w:numPr>
          <w:ilvl w:val="0"/>
          <w:numId w:val="5"/>
        </w:numPr>
        <w:tabs>
          <w:tab w:val="right" w:pos="426"/>
        </w:tabs>
        <w:suppressAutoHyphens/>
        <w:spacing w:after="160" w:line="276" w:lineRule="auto"/>
        <w:ind w:left="0" w:firstLine="0"/>
        <w:jc w:val="both"/>
        <w:rPr>
          <w:rFonts w:eastAsia="Calibri" w:cstheme="minorHAnsi"/>
          <w:color w:val="000000" w:themeColor="text1"/>
          <w:kern w:val="1"/>
          <w:sz w:val="22"/>
        </w:rPr>
      </w:pPr>
      <w:r w:rsidRPr="00643D22">
        <w:rPr>
          <w:rFonts w:eastAsia="Calibri" w:cstheme="minorHAnsi"/>
          <w:color w:val="000000" w:themeColor="text1"/>
          <w:kern w:val="1"/>
          <w:sz w:val="22"/>
        </w:rPr>
        <w:t>Que ambas partes, reconociéndose</w:t>
      </w:r>
      <w:r w:rsidRPr="00643D22">
        <w:rPr>
          <w:rFonts w:cstheme="minorHAnsi"/>
          <w:color w:val="000000" w:themeColor="text1"/>
          <w:kern w:val="1"/>
          <w:sz w:val="22"/>
        </w:rPr>
        <w:t xml:space="preserve"> capacidad y legitimación suficientes, formalizan el presente contrato</w:t>
      </w:r>
      <w:r w:rsidRPr="00643D22">
        <w:rPr>
          <w:rFonts w:eastAsia="Calibri" w:cstheme="minorHAnsi"/>
          <w:color w:val="000000" w:themeColor="text1"/>
          <w:kern w:val="1"/>
          <w:sz w:val="22"/>
        </w:rPr>
        <w:t xml:space="preserve"> tipo de compra-venta de uva con destino a su transformación en vino, homologado por la Orden</w:t>
      </w:r>
      <w:r w:rsidRPr="00643D22">
        <w:rPr>
          <w:rFonts w:cstheme="minorHAnsi"/>
        </w:rPr>
        <w:t xml:space="preserve"> </w:t>
      </w:r>
      <w:r w:rsidRPr="00643D22">
        <w:rPr>
          <w:rFonts w:eastAsia="Calibri" w:cstheme="minorHAnsi"/>
          <w:color w:val="000000" w:themeColor="text1"/>
          <w:kern w:val="1"/>
          <w:sz w:val="22"/>
        </w:rPr>
        <w:t>APA/</w:t>
      </w:r>
      <w:r w:rsidR="00460FA0">
        <w:rPr>
          <w:rFonts w:eastAsia="Calibri" w:cstheme="minorHAnsi"/>
          <w:color w:val="000000" w:themeColor="text1"/>
          <w:kern w:val="1"/>
          <w:sz w:val="22"/>
        </w:rPr>
        <w:t>786</w:t>
      </w:r>
      <w:r w:rsidRPr="00643D22">
        <w:rPr>
          <w:rFonts w:eastAsia="Calibri" w:cstheme="minorHAnsi"/>
          <w:color w:val="000000" w:themeColor="text1"/>
          <w:kern w:val="1"/>
          <w:sz w:val="22"/>
        </w:rPr>
        <w:t>/2024 que regirá durante las campañas……</w:t>
      </w:r>
      <w:r>
        <w:rPr>
          <w:rFonts w:eastAsia="Calibri" w:cstheme="minorHAnsi"/>
          <w:color w:val="000000" w:themeColor="text1"/>
          <w:kern w:val="1"/>
          <w:sz w:val="22"/>
        </w:rPr>
        <w:t>………</w:t>
      </w:r>
      <w:proofErr w:type="gramStart"/>
      <w:r>
        <w:rPr>
          <w:rFonts w:eastAsia="Calibri" w:cstheme="minorHAnsi"/>
          <w:color w:val="000000" w:themeColor="text1"/>
          <w:kern w:val="1"/>
          <w:sz w:val="22"/>
        </w:rPr>
        <w:t>…….</w:t>
      </w:r>
      <w:proofErr w:type="gramEnd"/>
      <w:r w:rsidRPr="00643D22">
        <w:rPr>
          <w:rFonts w:eastAsia="Calibri" w:cstheme="minorHAnsi"/>
          <w:color w:val="000000" w:themeColor="text1"/>
          <w:kern w:val="1"/>
          <w:sz w:val="22"/>
        </w:rPr>
        <w:t xml:space="preserve">…….. , con arreglo a las siguientes </w:t>
      </w:r>
    </w:p>
    <w:p w14:paraId="49B76134" w14:textId="77777777" w:rsidR="00643D22" w:rsidRPr="00643D22" w:rsidRDefault="00643D22" w:rsidP="00643D22">
      <w:pPr>
        <w:suppressAutoHyphens/>
        <w:spacing w:line="276" w:lineRule="auto"/>
        <w:jc w:val="both"/>
        <w:rPr>
          <w:rFonts w:eastAsia="Calibri" w:cstheme="minorHAnsi"/>
          <w:color w:val="000000" w:themeColor="text1"/>
          <w:kern w:val="1"/>
          <w:sz w:val="22"/>
        </w:rPr>
      </w:pPr>
    </w:p>
    <w:p w14:paraId="1B18E8B3" w14:textId="77777777" w:rsidR="00643D22" w:rsidRPr="00643D22" w:rsidRDefault="00643D22" w:rsidP="00F54601">
      <w:pPr>
        <w:suppressAutoHyphens/>
        <w:spacing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ESTIPULACIONES</w:t>
      </w:r>
    </w:p>
    <w:p w14:paraId="25A3E894" w14:textId="77777777" w:rsidR="00643D22" w:rsidRPr="00643D22" w:rsidRDefault="00643D22" w:rsidP="00685A98">
      <w:pPr>
        <w:suppressAutoHyphens/>
        <w:spacing w:line="276" w:lineRule="auto"/>
        <w:rPr>
          <w:rFonts w:eastAsia="Calibri" w:cstheme="minorHAnsi"/>
          <w:color w:val="000000" w:themeColor="text1"/>
          <w:kern w:val="1"/>
          <w:sz w:val="22"/>
        </w:rPr>
      </w:pPr>
    </w:p>
    <w:p w14:paraId="1C1E4F88" w14:textId="77777777" w:rsidR="00643D22" w:rsidRPr="00643D22" w:rsidRDefault="00643D22" w:rsidP="00F54601">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1. ª Objeto del contrato</w:t>
      </w:r>
    </w:p>
    <w:p w14:paraId="51DDDF1C" w14:textId="77777777" w:rsidR="00643D22" w:rsidRPr="00643D22" w:rsidRDefault="00643D22" w:rsidP="00F54601">
      <w:pPr>
        <w:suppressAutoHyphens/>
        <w:spacing w:after="160" w:line="276" w:lineRule="auto"/>
        <w:jc w:val="both"/>
        <w:rPr>
          <w:rFonts w:eastAsia="Calibri" w:cstheme="minorHAnsi"/>
          <w:color w:val="000000" w:themeColor="text1"/>
          <w:kern w:val="1"/>
          <w:sz w:val="22"/>
          <w:vertAlign w:val="superscript"/>
        </w:rPr>
      </w:pPr>
      <w:r w:rsidRPr="00643D22">
        <w:rPr>
          <w:rFonts w:eastAsia="Calibri" w:cstheme="minorHAnsi"/>
          <w:color w:val="000000" w:themeColor="text1"/>
          <w:kern w:val="1"/>
          <w:sz w:val="22"/>
        </w:rPr>
        <w:t xml:space="preserve">El Vendedor se compromete a entregar y a vender y el Comprador se compromete a recibir y a comprar, de acuerdo con las cláusulas del presente contrato, por el periodo establecido, la uva de vinificación con destino a transformación en vino procedente de las parcelas señaladas, que ascenderá a las siguientes cantidades </w:t>
      </w:r>
      <w:r w:rsidRPr="00643D22">
        <w:rPr>
          <w:rFonts w:eastAsia="Calibri" w:cstheme="minorHAnsi"/>
          <w:color w:val="000000" w:themeColor="text1"/>
          <w:kern w:val="1"/>
          <w:sz w:val="22"/>
          <w:vertAlign w:val="superscript"/>
        </w:rPr>
        <w:t>(1)</w:t>
      </w:r>
      <w:r w:rsidRPr="00643D22">
        <w:rPr>
          <w:rFonts w:eastAsia="Calibri" w:cstheme="minorHAnsi"/>
          <w:color w:val="000000" w:themeColor="text1"/>
          <w:kern w:val="1"/>
          <w:sz w:val="22"/>
        </w:rPr>
        <w:t>, siempre que reúna las siguientes condiciones de calidad mínimas expresadas en esta cláusula:</w:t>
      </w:r>
    </w:p>
    <w:p w14:paraId="6E6A916C" w14:textId="77777777" w:rsidR="00643D22" w:rsidRPr="00643D22" w:rsidRDefault="00643D22" w:rsidP="00643D22">
      <w:pPr>
        <w:numPr>
          <w:ilvl w:val="0"/>
          <w:numId w:val="6"/>
        </w:numPr>
        <w:suppressAutoHyphens/>
        <w:spacing w:after="160" w:line="276" w:lineRule="auto"/>
        <w:rPr>
          <w:rFonts w:eastAsia="Calibri" w:cstheme="minorHAnsi"/>
          <w:color w:val="000000" w:themeColor="text1"/>
          <w:kern w:val="1"/>
          <w:sz w:val="18"/>
          <w:szCs w:val="18"/>
        </w:rPr>
      </w:pPr>
      <w:r w:rsidRPr="00643D22">
        <w:rPr>
          <w:rFonts w:eastAsia="Calibri" w:cstheme="minorHAnsi"/>
          <w:color w:val="000000" w:themeColor="text1"/>
          <w:kern w:val="1"/>
          <w:sz w:val="18"/>
          <w:szCs w:val="18"/>
        </w:rPr>
        <w:t xml:space="preserve">A cumplimentar por las partes. Si el contrato recoge varias variedades, especificar cada variedad. </w:t>
      </w:r>
    </w:p>
    <w:tbl>
      <w:tblPr>
        <w:tblW w:w="5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52"/>
        <w:gridCol w:w="1398"/>
      </w:tblGrid>
      <w:tr w:rsidR="00643D22" w:rsidRPr="00643D22" w14:paraId="34FAB0FB" w14:textId="77777777" w:rsidTr="002041DA">
        <w:trPr>
          <w:jc w:val="center"/>
        </w:trPr>
        <w:tc>
          <w:tcPr>
            <w:tcW w:w="2263" w:type="dxa"/>
            <w:shd w:val="clear" w:color="auto" w:fill="D9D9D9" w:themeFill="background1" w:themeFillShade="D9"/>
          </w:tcPr>
          <w:p w14:paraId="0959D1E0"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br w:type="page"/>
            </w:r>
            <w:r w:rsidRPr="00643D22">
              <w:rPr>
                <w:rFonts w:cstheme="minorHAnsi"/>
                <w:color w:val="000000" w:themeColor="text1"/>
                <w:sz w:val="22"/>
              </w:rPr>
              <w:t>Variedad</w:t>
            </w:r>
          </w:p>
        </w:tc>
        <w:tc>
          <w:tcPr>
            <w:tcW w:w="1752" w:type="dxa"/>
            <w:shd w:val="clear" w:color="auto" w:fill="D9D9D9" w:themeFill="background1" w:themeFillShade="D9"/>
            <w:vAlign w:val="center"/>
          </w:tcPr>
          <w:p w14:paraId="55D538BE"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Kg</w:t>
            </w:r>
          </w:p>
        </w:tc>
        <w:tc>
          <w:tcPr>
            <w:tcW w:w="1398" w:type="dxa"/>
            <w:shd w:val="clear" w:color="auto" w:fill="D9D9D9" w:themeFill="background1" w:themeFillShade="D9"/>
            <w:vAlign w:val="center"/>
          </w:tcPr>
          <w:p w14:paraId="6FEEBDF7"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Tolerancia</w:t>
            </w:r>
          </w:p>
        </w:tc>
      </w:tr>
      <w:tr w:rsidR="00643D22" w:rsidRPr="00643D22" w14:paraId="23296506" w14:textId="77777777" w:rsidTr="00EA6619">
        <w:trPr>
          <w:trHeight w:val="523"/>
          <w:jc w:val="center"/>
        </w:trPr>
        <w:tc>
          <w:tcPr>
            <w:tcW w:w="2263" w:type="dxa"/>
          </w:tcPr>
          <w:p w14:paraId="10645797"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br/>
            </w:r>
            <w:r w:rsidRPr="00643D22">
              <w:rPr>
                <w:rFonts w:cstheme="minorHAnsi"/>
                <w:color w:val="000000" w:themeColor="text1"/>
                <w:sz w:val="22"/>
              </w:rPr>
              <w:t>Variedad 1</w:t>
            </w:r>
          </w:p>
        </w:tc>
        <w:tc>
          <w:tcPr>
            <w:tcW w:w="1752" w:type="dxa"/>
          </w:tcPr>
          <w:p w14:paraId="7480FD7D"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br/>
              <w:t>…</w:t>
            </w:r>
          </w:p>
        </w:tc>
        <w:tc>
          <w:tcPr>
            <w:tcW w:w="1398" w:type="dxa"/>
          </w:tcPr>
          <w:p w14:paraId="1389A91C"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br/>
              <w:t>…</w:t>
            </w:r>
          </w:p>
        </w:tc>
      </w:tr>
      <w:tr w:rsidR="00643D22" w:rsidRPr="00643D22" w14:paraId="46FB2C1C" w14:textId="77777777" w:rsidTr="00EA6619">
        <w:trPr>
          <w:trHeight w:val="219"/>
          <w:jc w:val="center"/>
        </w:trPr>
        <w:tc>
          <w:tcPr>
            <w:tcW w:w="2263" w:type="dxa"/>
          </w:tcPr>
          <w:p w14:paraId="06156675"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Variedad 2</w:t>
            </w:r>
          </w:p>
        </w:tc>
        <w:tc>
          <w:tcPr>
            <w:tcW w:w="1752" w:type="dxa"/>
          </w:tcPr>
          <w:p w14:paraId="7E0850B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t>…</w:t>
            </w:r>
          </w:p>
        </w:tc>
        <w:tc>
          <w:tcPr>
            <w:tcW w:w="1398" w:type="dxa"/>
          </w:tcPr>
          <w:p w14:paraId="200DA83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r w:rsidR="00643D22" w:rsidRPr="00643D22" w14:paraId="6F70BFA8" w14:textId="77777777" w:rsidTr="00EA6619">
        <w:trPr>
          <w:jc w:val="center"/>
        </w:trPr>
        <w:tc>
          <w:tcPr>
            <w:tcW w:w="2263" w:type="dxa"/>
          </w:tcPr>
          <w:p w14:paraId="2CD7F7C1"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t>…</w:t>
            </w:r>
          </w:p>
        </w:tc>
        <w:tc>
          <w:tcPr>
            <w:tcW w:w="1752" w:type="dxa"/>
          </w:tcPr>
          <w:p w14:paraId="744868D3"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c>
          <w:tcPr>
            <w:tcW w:w="1398" w:type="dxa"/>
          </w:tcPr>
          <w:p w14:paraId="18EA4BF5"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bl>
    <w:p w14:paraId="53757F13" w14:textId="77777777" w:rsidR="00643D22" w:rsidRPr="00643D22" w:rsidRDefault="00643D22" w:rsidP="00685A98">
      <w:pPr>
        <w:suppressAutoHyphens/>
        <w:spacing w:after="160" w:line="276" w:lineRule="auto"/>
        <w:rPr>
          <w:rFonts w:eastAsia="Calibri" w:cstheme="minorHAnsi"/>
          <w:color w:val="000000" w:themeColor="text1"/>
          <w:kern w:val="1"/>
          <w:sz w:val="22"/>
          <w:szCs w:val="22"/>
          <w:lang w:eastAsia="ar-SA"/>
        </w:rPr>
      </w:pPr>
    </w:p>
    <w:p w14:paraId="4C6C1EC3" w14:textId="37D04279" w:rsidR="00643D22" w:rsidRPr="00643D22" w:rsidRDefault="00643D22" w:rsidP="00AA7362">
      <w:pPr>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Respecto a la cantidad estimada en este contrato se admite una tolerancia reflejada en la tabla anterior.</w:t>
      </w:r>
    </w:p>
    <w:p w14:paraId="6AE5021E" w14:textId="77777777" w:rsidR="00643D22" w:rsidRDefault="00643D22" w:rsidP="00B76085">
      <w:pPr>
        <w:suppressAutoHyphens/>
        <w:spacing w:line="276" w:lineRule="auto"/>
        <w:jc w:val="both"/>
        <w:rPr>
          <w:rFonts w:cstheme="minorHAnsi"/>
          <w:color w:val="000000" w:themeColor="text1"/>
          <w:kern w:val="1"/>
          <w:sz w:val="22"/>
          <w:szCs w:val="22"/>
          <w:lang w:eastAsia="ar-SA"/>
        </w:rPr>
      </w:pPr>
      <w:r w:rsidRPr="00643D22">
        <w:rPr>
          <w:rFonts w:cstheme="minorHAnsi"/>
          <w:color w:val="000000" w:themeColor="text1"/>
          <w:kern w:val="1"/>
          <w:sz w:val="22"/>
        </w:rPr>
        <w:t xml:space="preserve">Las uvas entregadas a la industria deberán presentar las siguientes condiciones </w:t>
      </w:r>
      <w:r w:rsidRPr="00643D22">
        <w:rPr>
          <w:rFonts w:eastAsia="Calibri" w:cstheme="minorHAnsi"/>
          <w:color w:val="000000" w:themeColor="text1"/>
          <w:kern w:val="1"/>
          <w:sz w:val="22"/>
        </w:rPr>
        <w:t xml:space="preserve">de calidad </w:t>
      </w:r>
      <w:r w:rsidRPr="00643D22">
        <w:rPr>
          <w:rFonts w:eastAsia="Calibri" w:cstheme="minorHAnsi"/>
          <w:color w:val="000000" w:themeColor="text1"/>
          <w:kern w:val="1"/>
          <w:sz w:val="22"/>
          <w:szCs w:val="22"/>
          <w:lang w:eastAsia="ar-SA"/>
        </w:rPr>
        <w:t>mínimas</w:t>
      </w:r>
      <w:r w:rsidRPr="00643D22">
        <w:rPr>
          <w:rFonts w:eastAsia="Calibri" w:cstheme="minorHAnsi"/>
          <w:color w:val="000000" w:themeColor="text1"/>
          <w:kern w:val="1"/>
          <w:sz w:val="22"/>
          <w:szCs w:val="22"/>
          <w:vertAlign w:val="superscript"/>
          <w:lang w:eastAsia="ar-SA"/>
        </w:rPr>
        <w:t>2</w:t>
      </w:r>
      <w:r w:rsidRPr="00643D22">
        <w:rPr>
          <w:rFonts w:cstheme="minorHAnsi"/>
          <w:color w:val="000000" w:themeColor="text1"/>
          <w:kern w:val="1"/>
          <w:sz w:val="22"/>
          <w:szCs w:val="22"/>
          <w:lang w:eastAsia="ar-SA"/>
        </w:rPr>
        <w:t>:</w:t>
      </w:r>
    </w:p>
    <w:p w14:paraId="5C90EB73" w14:textId="77777777" w:rsidR="00AA7362" w:rsidRPr="00643D22" w:rsidRDefault="00AA7362" w:rsidP="00B76085">
      <w:pPr>
        <w:suppressAutoHyphens/>
        <w:spacing w:line="276" w:lineRule="auto"/>
        <w:jc w:val="both"/>
        <w:rPr>
          <w:rFonts w:cstheme="minorHAnsi"/>
          <w:color w:val="000000" w:themeColor="text1"/>
          <w:kern w:val="1"/>
          <w:sz w:val="22"/>
        </w:rPr>
      </w:pPr>
    </w:p>
    <w:p w14:paraId="05AE61B8" w14:textId="77777777" w:rsidR="00643D22" w:rsidRPr="00643D22" w:rsidRDefault="00643D22" w:rsidP="00643D22">
      <w:pPr>
        <w:numPr>
          <w:ilvl w:val="0"/>
          <w:numId w:val="6"/>
        </w:numPr>
        <w:suppressAutoHyphens/>
        <w:spacing w:after="160" w:line="276" w:lineRule="auto"/>
        <w:rPr>
          <w:rFonts w:eastAsia="Calibri" w:cstheme="minorHAnsi"/>
          <w:color w:val="000000" w:themeColor="text1"/>
          <w:kern w:val="1"/>
          <w:sz w:val="18"/>
          <w:szCs w:val="18"/>
        </w:rPr>
      </w:pPr>
      <w:r w:rsidRPr="00643D22">
        <w:rPr>
          <w:rFonts w:eastAsia="Calibri" w:cstheme="minorHAnsi"/>
          <w:color w:val="000000" w:themeColor="text1"/>
          <w:kern w:val="1"/>
          <w:sz w:val="18"/>
          <w:szCs w:val="18"/>
        </w:rPr>
        <w:t xml:space="preserve">A cumplimentar por las partes. Si el contrato recoge varias variedades, especificar cada variedad. </w:t>
      </w:r>
    </w:p>
    <w:p w14:paraId="0DE780A0" w14:textId="77777777" w:rsidR="00643D22" w:rsidRPr="00643D22" w:rsidRDefault="00643D22" w:rsidP="00EA6619">
      <w:pPr>
        <w:suppressAutoHyphens/>
        <w:spacing w:after="160" w:line="276" w:lineRule="auto"/>
        <w:ind w:left="720"/>
        <w:rPr>
          <w:rFonts w:eastAsia="Calibri" w:cstheme="minorHAnsi"/>
          <w:color w:val="000000" w:themeColor="text1"/>
          <w:kern w:val="1"/>
          <w:sz w:val="18"/>
          <w:szCs w:val="18"/>
        </w:rPr>
      </w:pP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6"/>
        <w:gridCol w:w="2267"/>
      </w:tblGrid>
      <w:tr w:rsidR="00643D22" w:rsidRPr="00643D22" w14:paraId="74CE395B" w14:textId="77777777" w:rsidTr="002041DA">
        <w:trPr>
          <w:jc w:val="center"/>
        </w:trPr>
        <w:tc>
          <w:tcPr>
            <w:tcW w:w="2552" w:type="dxa"/>
            <w:shd w:val="clear" w:color="auto" w:fill="D9D9D9" w:themeFill="background1" w:themeFillShade="D9"/>
          </w:tcPr>
          <w:p w14:paraId="053E371F"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Variedad</w:t>
            </w:r>
          </w:p>
        </w:tc>
        <w:tc>
          <w:tcPr>
            <w:tcW w:w="2976" w:type="dxa"/>
            <w:shd w:val="clear" w:color="auto" w:fill="D9D9D9" w:themeFill="background1" w:themeFillShade="D9"/>
            <w:vAlign w:val="center"/>
          </w:tcPr>
          <w:p w14:paraId="3ED54E31"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Parámetro</w:t>
            </w:r>
          </w:p>
        </w:tc>
        <w:tc>
          <w:tcPr>
            <w:tcW w:w="2267" w:type="dxa"/>
            <w:shd w:val="clear" w:color="auto" w:fill="D9D9D9" w:themeFill="background1" w:themeFillShade="D9"/>
            <w:vAlign w:val="center"/>
          </w:tcPr>
          <w:p w14:paraId="182594E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Intervalo</w:t>
            </w:r>
          </w:p>
        </w:tc>
      </w:tr>
      <w:tr w:rsidR="00643D22" w:rsidRPr="00643D22" w14:paraId="1528D05D" w14:textId="77777777" w:rsidTr="00EA6619">
        <w:trPr>
          <w:trHeight w:val="710"/>
          <w:jc w:val="center"/>
        </w:trPr>
        <w:tc>
          <w:tcPr>
            <w:tcW w:w="2552" w:type="dxa"/>
            <w:vMerge w:val="restart"/>
          </w:tcPr>
          <w:p w14:paraId="267B574A" w14:textId="77777777" w:rsidR="00643D22" w:rsidRPr="00643D22" w:rsidRDefault="00643D22" w:rsidP="00685A98">
            <w:pPr>
              <w:autoSpaceDE w:val="0"/>
              <w:autoSpaceDN w:val="0"/>
              <w:adjustRightInd w:val="0"/>
              <w:rPr>
                <w:rFonts w:cstheme="minorHAnsi"/>
                <w:color w:val="000000" w:themeColor="text1"/>
                <w:sz w:val="22"/>
                <w:szCs w:val="22"/>
              </w:rPr>
            </w:pPr>
          </w:p>
          <w:p w14:paraId="64D075D7" w14:textId="77777777" w:rsidR="00643D22" w:rsidRPr="00643D22" w:rsidRDefault="00643D22" w:rsidP="00685A98">
            <w:pPr>
              <w:autoSpaceDE w:val="0"/>
              <w:autoSpaceDN w:val="0"/>
              <w:adjustRightInd w:val="0"/>
              <w:rPr>
                <w:rFonts w:cstheme="minorHAnsi"/>
                <w:color w:val="000000" w:themeColor="text1"/>
                <w:sz w:val="22"/>
                <w:szCs w:val="22"/>
              </w:rPr>
            </w:pPr>
          </w:p>
          <w:p w14:paraId="2C45AFA5"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Variedad 1</w:t>
            </w:r>
          </w:p>
        </w:tc>
        <w:tc>
          <w:tcPr>
            <w:tcW w:w="2976" w:type="dxa"/>
          </w:tcPr>
          <w:p w14:paraId="08700E0F" w14:textId="77777777" w:rsidR="00643D22" w:rsidRPr="00643D22" w:rsidRDefault="00643D22" w:rsidP="00685A98">
            <w:pPr>
              <w:autoSpaceDE w:val="0"/>
              <w:autoSpaceDN w:val="0"/>
              <w:adjustRightInd w:val="0"/>
              <w:rPr>
                <w:rFonts w:cstheme="minorHAnsi"/>
                <w:color w:val="000000" w:themeColor="text1"/>
                <w:sz w:val="22"/>
              </w:rPr>
            </w:pPr>
          </w:p>
          <w:p w14:paraId="4DD80301"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roofErr w:type="spellStart"/>
            <w:proofErr w:type="gramStart"/>
            <w:r w:rsidRPr="00643D22">
              <w:rPr>
                <w:rFonts w:cstheme="minorHAnsi"/>
                <w:color w:val="000000" w:themeColor="text1"/>
                <w:sz w:val="22"/>
              </w:rPr>
              <w:t>p.ej</w:t>
            </w:r>
            <w:proofErr w:type="spellEnd"/>
            <w:proofErr w:type="gramEnd"/>
            <w:r w:rsidRPr="00643D22">
              <w:rPr>
                <w:rFonts w:cstheme="minorHAnsi"/>
                <w:color w:val="000000" w:themeColor="text1"/>
                <w:sz w:val="22"/>
              </w:rPr>
              <w:t>) Grado alcohólico</w:t>
            </w:r>
          </w:p>
        </w:tc>
        <w:tc>
          <w:tcPr>
            <w:tcW w:w="2267" w:type="dxa"/>
          </w:tcPr>
          <w:p w14:paraId="72F827FC" w14:textId="77777777" w:rsidR="00643D22" w:rsidRPr="00643D22" w:rsidRDefault="00643D22" w:rsidP="00685A98">
            <w:pPr>
              <w:autoSpaceDE w:val="0"/>
              <w:autoSpaceDN w:val="0"/>
              <w:adjustRightInd w:val="0"/>
              <w:rPr>
                <w:rFonts w:cstheme="minorHAnsi"/>
                <w:color w:val="000000" w:themeColor="text1"/>
                <w:sz w:val="22"/>
              </w:rPr>
            </w:pPr>
          </w:p>
          <w:p w14:paraId="3522DA9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12,5 – 13,0</w:t>
            </w:r>
          </w:p>
        </w:tc>
      </w:tr>
      <w:tr w:rsidR="00643D22" w:rsidRPr="00643D22" w14:paraId="0FB6CD68" w14:textId="77777777" w:rsidTr="00EA6619">
        <w:trPr>
          <w:trHeight w:val="710"/>
          <w:jc w:val="center"/>
        </w:trPr>
        <w:tc>
          <w:tcPr>
            <w:tcW w:w="2552" w:type="dxa"/>
            <w:vMerge/>
          </w:tcPr>
          <w:p w14:paraId="59CE3CC7" w14:textId="77777777" w:rsidR="00643D22" w:rsidRPr="00643D22" w:rsidRDefault="00643D22" w:rsidP="00685A98">
            <w:pPr>
              <w:autoSpaceDE w:val="0"/>
              <w:autoSpaceDN w:val="0"/>
              <w:adjustRightInd w:val="0"/>
              <w:rPr>
                <w:rFonts w:cstheme="minorHAnsi"/>
                <w:color w:val="000000" w:themeColor="text1"/>
                <w:sz w:val="22"/>
              </w:rPr>
            </w:pPr>
          </w:p>
        </w:tc>
        <w:tc>
          <w:tcPr>
            <w:tcW w:w="2976" w:type="dxa"/>
          </w:tcPr>
          <w:p w14:paraId="57FE7296"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roofErr w:type="spellStart"/>
            <w:proofErr w:type="gramStart"/>
            <w:r w:rsidRPr="00643D22">
              <w:rPr>
                <w:rFonts w:cstheme="minorHAnsi"/>
                <w:color w:val="000000" w:themeColor="text1"/>
                <w:sz w:val="22"/>
              </w:rPr>
              <w:t>p.ej</w:t>
            </w:r>
            <w:proofErr w:type="spellEnd"/>
            <w:proofErr w:type="gramEnd"/>
            <w:r w:rsidRPr="00643D22">
              <w:rPr>
                <w:rFonts w:cstheme="minorHAnsi"/>
                <w:color w:val="000000" w:themeColor="text1"/>
                <w:sz w:val="22"/>
              </w:rPr>
              <w:t xml:space="preserve">) </w:t>
            </w:r>
          </w:p>
          <w:p w14:paraId="577ECB9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Acidez máxima</w:t>
            </w:r>
          </w:p>
          <w:p w14:paraId="36555DA9" w14:textId="5F4FC6B6"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(gr/l de ácido tartárico</w:t>
            </w:r>
            <w:r w:rsidR="00460FA0">
              <w:rPr>
                <w:rFonts w:cstheme="minorHAnsi"/>
                <w:color w:val="000000" w:themeColor="text1"/>
                <w:sz w:val="22"/>
              </w:rPr>
              <w:t>)</w:t>
            </w:r>
          </w:p>
        </w:tc>
        <w:tc>
          <w:tcPr>
            <w:tcW w:w="2267" w:type="dxa"/>
          </w:tcPr>
          <w:p w14:paraId="03F6F543"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p w14:paraId="342BCF27"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r w:rsidR="00643D22" w:rsidRPr="00643D22" w14:paraId="3425D1D7" w14:textId="77777777" w:rsidTr="00EA6619">
        <w:trPr>
          <w:jc w:val="center"/>
        </w:trPr>
        <w:tc>
          <w:tcPr>
            <w:tcW w:w="2552" w:type="dxa"/>
            <w:vMerge/>
          </w:tcPr>
          <w:p w14:paraId="72F2D822" w14:textId="77777777" w:rsidR="00643D22" w:rsidRPr="00643D22" w:rsidRDefault="00643D22" w:rsidP="00685A98">
            <w:pPr>
              <w:autoSpaceDE w:val="0"/>
              <w:autoSpaceDN w:val="0"/>
              <w:adjustRightInd w:val="0"/>
              <w:rPr>
                <w:rFonts w:cstheme="minorHAnsi"/>
                <w:color w:val="000000" w:themeColor="text1"/>
                <w:sz w:val="22"/>
              </w:rPr>
            </w:pPr>
          </w:p>
        </w:tc>
        <w:tc>
          <w:tcPr>
            <w:tcW w:w="2976" w:type="dxa"/>
          </w:tcPr>
          <w:p w14:paraId="695A89E2" w14:textId="5D63C18F"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Otros</w:t>
            </w:r>
          </w:p>
        </w:tc>
        <w:tc>
          <w:tcPr>
            <w:tcW w:w="2267" w:type="dxa"/>
          </w:tcPr>
          <w:p w14:paraId="516894EB"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r w:rsidR="00643D22" w:rsidRPr="00643D22" w14:paraId="0DCDDDDB" w14:textId="77777777" w:rsidTr="00EA6619">
        <w:trPr>
          <w:trHeight w:val="710"/>
          <w:jc w:val="center"/>
        </w:trPr>
        <w:tc>
          <w:tcPr>
            <w:tcW w:w="2552" w:type="dxa"/>
            <w:vMerge w:val="restart"/>
          </w:tcPr>
          <w:p w14:paraId="29EFF01C" w14:textId="77777777" w:rsidR="00643D22" w:rsidRPr="00643D22" w:rsidRDefault="00643D22" w:rsidP="00685A98">
            <w:pPr>
              <w:autoSpaceDE w:val="0"/>
              <w:autoSpaceDN w:val="0"/>
              <w:adjustRightInd w:val="0"/>
              <w:rPr>
                <w:rFonts w:cstheme="minorHAnsi"/>
                <w:color w:val="000000" w:themeColor="text1"/>
                <w:sz w:val="22"/>
                <w:szCs w:val="22"/>
              </w:rPr>
            </w:pPr>
          </w:p>
          <w:p w14:paraId="74DB3531" w14:textId="77777777" w:rsidR="00643D22" w:rsidRPr="00643D22" w:rsidRDefault="00643D22" w:rsidP="00685A98">
            <w:pPr>
              <w:autoSpaceDE w:val="0"/>
              <w:autoSpaceDN w:val="0"/>
              <w:adjustRightInd w:val="0"/>
              <w:rPr>
                <w:rFonts w:cstheme="minorHAnsi"/>
                <w:color w:val="000000" w:themeColor="text1"/>
                <w:sz w:val="22"/>
                <w:szCs w:val="22"/>
              </w:rPr>
            </w:pPr>
          </w:p>
          <w:p w14:paraId="18947C88"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Variedad 2</w:t>
            </w:r>
          </w:p>
        </w:tc>
        <w:tc>
          <w:tcPr>
            <w:tcW w:w="2976" w:type="dxa"/>
          </w:tcPr>
          <w:p w14:paraId="137A3E42" w14:textId="77777777" w:rsidR="00643D22" w:rsidRPr="00643D22" w:rsidRDefault="00643D22" w:rsidP="00685A98">
            <w:pPr>
              <w:autoSpaceDE w:val="0"/>
              <w:autoSpaceDN w:val="0"/>
              <w:adjustRightInd w:val="0"/>
              <w:rPr>
                <w:rFonts w:cstheme="minorHAnsi"/>
                <w:color w:val="000000" w:themeColor="text1"/>
                <w:sz w:val="22"/>
                <w:szCs w:val="22"/>
              </w:rPr>
            </w:pPr>
          </w:p>
          <w:p w14:paraId="53B31D14"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w:t>
            </w:r>
            <w:proofErr w:type="spellStart"/>
            <w:proofErr w:type="gramStart"/>
            <w:r w:rsidRPr="00643D22">
              <w:rPr>
                <w:rFonts w:cstheme="minorHAnsi"/>
                <w:color w:val="000000" w:themeColor="text1"/>
                <w:sz w:val="22"/>
                <w:szCs w:val="22"/>
              </w:rPr>
              <w:t>p.ej</w:t>
            </w:r>
            <w:proofErr w:type="spellEnd"/>
            <w:proofErr w:type="gramEnd"/>
            <w:r w:rsidRPr="00643D22">
              <w:rPr>
                <w:rFonts w:cstheme="minorHAnsi"/>
                <w:color w:val="000000" w:themeColor="text1"/>
                <w:sz w:val="22"/>
                <w:szCs w:val="22"/>
              </w:rPr>
              <w:t>) Grado alcohólico</w:t>
            </w:r>
          </w:p>
        </w:tc>
        <w:tc>
          <w:tcPr>
            <w:tcW w:w="2267" w:type="dxa"/>
          </w:tcPr>
          <w:p w14:paraId="196F5D76" w14:textId="77777777" w:rsidR="00643D22" w:rsidRPr="00643D22" w:rsidRDefault="00643D22" w:rsidP="00685A98">
            <w:pPr>
              <w:autoSpaceDE w:val="0"/>
              <w:autoSpaceDN w:val="0"/>
              <w:adjustRightInd w:val="0"/>
              <w:rPr>
                <w:rFonts w:cstheme="minorHAnsi"/>
                <w:color w:val="000000" w:themeColor="text1"/>
                <w:sz w:val="22"/>
                <w:szCs w:val="22"/>
              </w:rPr>
            </w:pPr>
          </w:p>
          <w:p w14:paraId="60613F7F"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12,5 – 13,0</w:t>
            </w:r>
          </w:p>
        </w:tc>
      </w:tr>
      <w:tr w:rsidR="00643D22" w:rsidRPr="00643D22" w14:paraId="5AEEBE63" w14:textId="77777777" w:rsidTr="00EA6619">
        <w:trPr>
          <w:trHeight w:val="710"/>
          <w:jc w:val="center"/>
        </w:trPr>
        <w:tc>
          <w:tcPr>
            <w:tcW w:w="2552" w:type="dxa"/>
            <w:vMerge/>
          </w:tcPr>
          <w:p w14:paraId="2DC4D18F" w14:textId="77777777" w:rsidR="00643D22" w:rsidRPr="00643D22" w:rsidRDefault="00643D22" w:rsidP="00685A98">
            <w:pPr>
              <w:autoSpaceDE w:val="0"/>
              <w:autoSpaceDN w:val="0"/>
              <w:adjustRightInd w:val="0"/>
              <w:rPr>
                <w:rFonts w:cstheme="minorHAnsi"/>
                <w:color w:val="000000" w:themeColor="text1"/>
                <w:sz w:val="22"/>
                <w:szCs w:val="22"/>
              </w:rPr>
            </w:pPr>
          </w:p>
        </w:tc>
        <w:tc>
          <w:tcPr>
            <w:tcW w:w="2976" w:type="dxa"/>
          </w:tcPr>
          <w:p w14:paraId="72A81ADC"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w:t>
            </w:r>
            <w:proofErr w:type="spellStart"/>
            <w:proofErr w:type="gramStart"/>
            <w:r w:rsidRPr="00643D22">
              <w:rPr>
                <w:rFonts w:cstheme="minorHAnsi"/>
                <w:color w:val="000000" w:themeColor="text1"/>
                <w:sz w:val="22"/>
                <w:szCs w:val="22"/>
              </w:rPr>
              <w:t>p.ej</w:t>
            </w:r>
            <w:proofErr w:type="spellEnd"/>
            <w:proofErr w:type="gramEnd"/>
            <w:r w:rsidRPr="00643D22">
              <w:rPr>
                <w:rFonts w:cstheme="minorHAnsi"/>
                <w:color w:val="000000" w:themeColor="text1"/>
                <w:sz w:val="22"/>
                <w:szCs w:val="22"/>
              </w:rPr>
              <w:t xml:space="preserve">) </w:t>
            </w:r>
          </w:p>
          <w:p w14:paraId="361B67CD"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Acidez máxima</w:t>
            </w:r>
          </w:p>
          <w:p w14:paraId="546A034E" w14:textId="125F278F"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(gr/l de ácido tartárico</w:t>
            </w:r>
            <w:r w:rsidR="00460FA0">
              <w:rPr>
                <w:rFonts w:cstheme="minorHAnsi"/>
                <w:color w:val="000000" w:themeColor="text1"/>
                <w:sz w:val="22"/>
                <w:szCs w:val="22"/>
              </w:rPr>
              <w:t>)</w:t>
            </w:r>
          </w:p>
        </w:tc>
        <w:tc>
          <w:tcPr>
            <w:tcW w:w="2267" w:type="dxa"/>
          </w:tcPr>
          <w:p w14:paraId="020DAD64"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w:t>
            </w:r>
          </w:p>
          <w:p w14:paraId="61C197F0"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w:t>
            </w:r>
          </w:p>
        </w:tc>
      </w:tr>
      <w:tr w:rsidR="00643D22" w:rsidRPr="00643D22" w14:paraId="5D37DD10" w14:textId="77777777" w:rsidTr="00EA6619">
        <w:trPr>
          <w:jc w:val="center"/>
        </w:trPr>
        <w:tc>
          <w:tcPr>
            <w:tcW w:w="2552" w:type="dxa"/>
            <w:vMerge/>
          </w:tcPr>
          <w:p w14:paraId="140AB189" w14:textId="77777777" w:rsidR="00643D22" w:rsidRPr="00643D22" w:rsidRDefault="00643D22" w:rsidP="00685A98">
            <w:pPr>
              <w:autoSpaceDE w:val="0"/>
              <w:autoSpaceDN w:val="0"/>
              <w:adjustRightInd w:val="0"/>
              <w:rPr>
                <w:rFonts w:cstheme="minorHAnsi"/>
                <w:color w:val="000000" w:themeColor="text1"/>
                <w:sz w:val="22"/>
                <w:szCs w:val="22"/>
              </w:rPr>
            </w:pPr>
          </w:p>
        </w:tc>
        <w:tc>
          <w:tcPr>
            <w:tcW w:w="2976" w:type="dxa"/>
          </w:tcPr>
          <w:p w14:paraId="794998E0" w14:textId="0823069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Otros</w:t>
            </w:r>
          </w:p>
        </w:tc>
        <w:tc>
          <w:tcPr>
            <w:tcW w:w="2267" w:type="dxa"/>
          </w:tcPr>
          <w:p w14:paraId="177ACDDA"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w:t>
            </w:r>
          </w:p>
        </w:tc>
      </w:tr>
      <w:tr w:rsidR="00643D22" w:rsidRPr="00643D22" w14:paraId="7B6E28AF" w14:textId="77777777" w:rsidTr="00EA6619">
        <w:trPr>
          <w:jc w:val="center"/>
        </w:trPr>
        <w:tc>
          <w:tcPr>
            <w:tcW w:w="2552" w:type="dxa"/>
          </w:tcPr>
          <w:p w14:paraId="4328A9D8"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w:t>
            </w:r>
          </w:p>
        </w:tc>
        <w:tc>
          <w:tcPr>
            <w:tcW w:w="2976" w:type="dxa"/>
          </w:tcPr>
          <w:p w14:paraId="0A08A70D"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w:t>
            </w:r>
          </w:p>
        </w:tc>
        <w:tc>
          <w:tcPr>
            <w:tcW w:w="2267" w:type="dxa"/>
          </w:tcPr>
          <w:p w14:paraId="08FD6090" w14:textId="77777777" w:rsidR="00643D22" w:rsidRPr="00643D22" w:rsidRDefault="00643D22" w:rsidP="00685A98">
            <w:pPr>
              <w:autoSpaceDE w:val="0"/>
              <w:autoSpaceDN w:val="0"/>
              <w:adjustRightInd w:val="0"/>
              <w:rPr>
                <w:rFonts w:cstheme="minorHAnsi"/>
                <w:color w:val="000000" w:themeColor="text1"/>
                <w:sz w:val="22"/>
                <w:szCs w:val="22"/>
              </w:rPr>
            </w:pPr>
            <w:r w:rsidRPr="00643D22">
              <w:rPr>
                <w:rFonts w:cstheme="minorHAnsi"/>
                <w:color w:val="000000" w:themeColor="text1"/>
                <w:sz w:val="22"/>
                <w:szCs w:val="22"/>
              </w:rPr>
              <w:t>…</w:t>
            </w:r>
          </w:p>
        </w:tc>
      </w:tr>
    </w:tbl>
    <w:p w14:paraId="4C1BC081" w14:textId="77777777" w:rsidR="00643D22" w:rsidRPr="00643D22" w:rsidRDefault="00643D22" w:rsidP="00685A98">
      <w:pPr>
        <w:suppressAutoHyphens/>
        <w:spacing w:line="276" w:lineRule="auto"/>
        <w:rPr>
          <w:rFonts w:eastAsia="Calibri" w:cstheme="minorHAnsi"/>
          <w:color w:val="000000" w:themeColor="text1"/>
          <w:kern w:val="1"/>
          <w:sz w:val="22"/>
        </w:rPr>
      </w:pPr>
    </w:p>
    <w:p w14:paraId="5FB4E350" w14:textId="77777777" w:rsidR="00643D22" w:rsidRPr="00643D22" w:rsidRDefault="00643D22" w:rsidP="00EA6619">
      <w:pPr>
        <w:suppressAutoHyphens/>
        <w:spacing w:line="276" w:lineRule="auto"/>
        <w:jc w:val="both"/>
        <w:rPr>
          <w:rFonts w:cstheme="minorHAnsi"/>
          <w:color w:val="000000" w:themeColor="text1"/>
          <w:kern w:val="1"/>
          <w:sz w:val="22"/>
        </w:rPr>
      </w:pPr>
      <w:r w:rsidRPr="00643D22">
        <w:rPr>
          <w:rFonts w:cstheme="minorHAnsi"/>
          <w:color w:val="000000" w:themeColor="text1"/>
          <w:kern w:val="1"/>
          <w:sz w:val="22"/>
        </w:rPr>
        <w:t>Si la uva entregada no reúne alguna de las condiciones expuestas anteriormente, el Comprador no estará obligado a comprarla, sin que el Vendedor tenga derecho a indemnización.</w:t>
      </w:r>
    </w:p>
    <w:p w14:paraId="398154B9" w14:textId="6C6D406A" w:rsidR="00643D22" w:rsidRPr="00643D22" w:rsidRDefault="00643D22" w:rsidP="00EA6619">
      <w:pPr>
        <w:suppressAutoHyphens/>
        <w:spacing w:line="276" w:lineRule="auto"/>
        <w:jc w:val="both"/>
        <w:rPr>
          <w:rFonts w:cstheme="minorHAnsi"/>
          <w:color w:val="000000" w:themeColor="text1"/>
          <w:kern w:val="1"/>
          <w:sz w:val="22"/>
        </w:rPr>
      </w:pPr>
      <w:r w:rsidRPr="00643D22">
        <w:rPr>
          <w:rFonts w:cstheme="minorHAnsi"/>
          <w:color w:val="000000" w:themeColor="text1"/>
          <w:kern w:val="1"/>
          <w:sz w:val="22"/>
        </w:rPr>
        <w:t>La mercancía podrá ser rechazada si, de acuerdo con las especificaciones técnicas de calidad, no es un producto válido para la transformación. En caso de rechazo total, los gastos en los que incurra el Comprador serán abonados por el Vendedor.</w:t>
      </w:r>
    </w:p>
    <w:p w14:paraId="319BFCD3" w14:textId="77777777" w:rsidR="00643D22" w:rsidRPr="00643D22" w:rsidRDefault="00643D22" w:rsidP="00685A98">
      <w:pPr>
        <w:suppressAutoHyphens/>
        <w:spacing w:line="276" w:lineRule="auto"/>
        <w:rPr>
          <w:rFonts w:eastAsia="Calibri" w:cstheme="minorHAnsi"/>
          <w:color w:val="000000" w:themeColor="text1"/>
          <w:kern w:val="1"/>
          <w:sz w:val="22"/>
        </w:rPr>
      </w:pPr>
    </w:p>
    <w:p w14:paraId="483EE64C" w14:textId="77777777" w:rsidR="00643D22" w:rsidRPr="00643D22" w:rsidRDefault="00643D22" w:rsidP="002041DA">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2. ª Precio</w:t>
      </w:r>
    </w:p>
    <w:p w14:paraId="3015BB91" w14:textId="40164AF3" w:rsidR="00643D22" w:rsidRDefault="00643D22" w:rsidP="002041DA">
      <w:pPr>
        <w:suppressAutoHyphens/>
        <w:spacing w:before="100" w:after="160" w:line="276" w:lineRule="auto"/>
        <w:jc w:val="both"/>
        <w:rPr>
          <w:rFonts w:cstheme="minorHAnsi"/>
          <w:color w:val="000000" w:themeColor="text1"/>
          <w:kern w:val="1"/>
          <w:sz w:val="22"/>
        </w:rPr>
      </w:pPr>
      <w:r w:rsidRPr="00643D22">
        <w:rPr>
          <w:rFonts w:cstheme="minorHAnsi"/>
          <w:color w:val="000000" w:themeColor="text1"/>
          <w:kern w:val="1"/>
          <w:sz w:val="22"/>
        </w:rPr>
        <w:t xml:space="preserve">El precio aplicable en este contrato para uva que cumpla las especificaciones señaladas será el resultado de aplicar al precio libremente pactado entre las partes, las primas o descuentos que procedan, de acuerdo con los criterios o parámetros de calidad que se establezcan en la tabla que sigue.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397"/>
      </w:tblGrid>
      <w:tr w:rsidR="00643D22" w:rsidRPr="00643D22" w14:paraId="7CD135BA" w14:textId="77777777" w:rsidTr="002041DA">
        <w:trPr>
          <w:jc w:val="center"/>
        </w:trPr>
        <w:tc>
          <w:tcPr>
            <w:tcW w:w="5103" w:type="dxa"/>
            <w:shd w:val="clear" w:color="auto" w:fill="D9D9D9" w:themeFill="background1" w:themeFillShade="D9"/>
          </w:tcPr>
          <w:p w14:paraId="4CC967DE"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kern w:val="1"/>
                <w:sz w:val="22"/>
              </w:rPr>
              <w:t xml:space="preserve"> </w:t>
            </w:r>
            <w:r w:rsidRPr="00643D22">
              <w:rPr>
                <w:rFonts w:cstheme="minorHAnsi"/>
                <w:color w:val="000000" w:themeColor="text1"/>
                <w:kern w:val="1"/>
                <w:sz w:val="22"/>
                <w:szCs w:val="22"/>
                <w:lang w:eastAsia="ar-SA"/>
              </w:rPr>
              <w:br/>
            </w:r>
            <w:r w:rsidRPr="00643D22">
              <w:rPr>
                <w:rFonts w:cstheme="minorHAnsi"/>
                <w:color w:val="000000" w:themeColor="text1"/>
                <w:kern w:val="1"/>
                <w:sz w:val="22"/>
                <w:szCs w:val="22"/>
                <w:lang w:eastAsia="ar-SA"/>
              </w:rPr>
              <w:br/>
            </w:r>
            <w:r w:rsidRPr="00643D22">
              <w:rPr>
                <w:rFonts w:cstheme="minorHAnsi"/>
                <w:color w:val="000000" w:themeColor="text1"/>
                <w:sz w:val="22"/>
              </w:rPr>
              <w:t>Variedad/parcela</w:t>
            </w:r>
          </w:p>
        </w:tc>
        <w:tc>
          <w:tcPr>
            <w:tcW w:w="3397" w:type="dxa"/>
            <w:shd w:val="clear" w:color="auto" w:fill="D9D9D9" w:themeFill="background1" w:themeFillShade="D9"/>
            <w:vAlign w:val="center"/>
          </w:tcPr>
          <w:p w14:paraId="65A2805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 xml:space="preserve">Precio pactado </w:t>
            </w:r>
            <w:r w:rsidRPr="00643D22">
              <w:rPr>
                <w:rFonts w:cstheme="minorHAnsi"/>
                <w:color w:val="000000" w:themeColor="text1"/>
                <w:sz w:val="22"/>
                <w:vertAlign w:val="superscript"/>
              </w:rPr>
              <w:t>(3)</w:t>
            </w:r>
          </w:p>
          <w:p w14:paraId="2622A1DD" w14:textId="77777777" w:rsidR="00643D22" w:rsidRPr="00643D22" w:rsidRDefault="00643D22" w:rsidP="00685A98">
            <w:pPr>
              <w:autoSpaceDE w:val="0"/>
              <w:autoSpaceDN w:val="0"/>
              <w:adjustRightInd w:val="0"/>
              <w:rPr>
                <w:rFonts w:cstheme="minorHAnsi"/>
                <w:color w:val="000000" w:themeColor="text1"/>
                <w:sz w:val="22"/>
                <w:szCs w:val="22"/>
              </w:rPr>
            </w:pPr>
          </w:p>
          <w:p w14:paraId="19A8525C"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sym w:font="Wingdings" w:char="F0A8"/>
            </w:r>
            <w:r w:rsidRPr="00643D22">
              <w:rPr>
                <w:rFonts w:cstheme="minorHAnsi"/>
                <w:color w:val="000000" w:themeColor="text1"/>
                <w:sz w:val="22"/>
                <w:szCs w:val="22"/>
              </w:rPr>
              <w:t xml:space="preserve">  </w:t>
            </w:r>
            <w:r w:rsidRPr="00643D22">
              <w:rPr>
                <w:rFonts w:cstheme="minorHAnsi"/>
                <w:color w:val="000000" w:themeColor="text1"/>
                <w:sz w:val="22"/>
              </w:rPr>
              <w:t>€/Kg</w:t>
            </w:r>
          </w:p>
          <w:p w14:paraId="696C5A4D"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sym w:font="Wingdings" w:char="F0A8"/>
            </w:r>
            <w:r w:rsidRPr="00643D22">
              <w:rPr>
                <w:rFonts w:cstheme="minorHAnsi"/>
                <w:color w:val="000000" w:themeColor="text1"/>
                <w:sz w:val="22"/>
                <w:szCs w:val="22"/>
              </w:rPr>
              <w:t xml:space="preserve"> </w:t>
            </w:r>
            <w:r w:rsidRPr="00643D22">
              <w:rPr>
                <w:rFonts w:cstheme="minorHAnsi"/>
                <w:color w:val="000000" w:themeColor="text1"/>
                <w:sz w:val="22"/>
              </w:rPr>
              <w:t>€/</w:t>
            </w:r>
            <w:proofErr w:type="spellStart"/>
            <w:r w:rsidRPr="00643D22">
              <w:rPr>
                <w:rFonts w:cstheme="minorHAnsi"/>
                <w:color w:val="000000" w:themeColor="text1"/>
                <w:sz w:val="22"/>
              </w:rPr>
              <w:t>kgrado</w:t>
            </w:r>
            <w:proofErr w:type="spellEnd"/>
          </w:p>
        </w:tc>
      </w:tr>
      <w:tr w:rsidR="00643D22" w:rsidRPr="00643D22" w14:paraId="163678E6" w14:textId="77777777" w:rsidTr="002041DA">
        <w:trPr>
          <w:trHeight w:val="629"/>
          <w:jc w:val="center"/>
        </w:trPr>
        <w:tc>
          <w:tcPr>
            <w:tcW w:w="5103" w:type="dxa"/>
          </w:tcPr>
          <w:p w14:paraId="01072725" w14:textId="77777777" w:rsidR="00643D22" w:rsidRPr="00643D22" w:rsidRDefault="00643D22" w:rsidP="00685A98">
            <w:pPr>
              <w:autoSpaceDE w:val="0"/>
              <w:autoSpaceDN w:val="0"/>
              <w:adjustRightInd w:val="0"/>
              <w:rPr>
                <w:rFonts w:cstheme="minorHAnsi"/>
                <w:color w:val="000000" w:themeColor="text1"/>
                <w:sz w:val="22"/>
              </w:rPr>
            </w:pPr>
          </w:p>
          <w:p w14:paraId="0A75729D"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Variedad/parcela 1</w:t>
            </w:r>
          </w:p>
        </w:tc>
        <w:tc>
          <w:tcPr>
            <w:tcW w:w="3397" w:type="dxa"/>
          </w:tcPr>
          <w:p w14:paraId="56BA9F0B" w14:textId="77777777" w:rsidR="00643D22" w:rsidRPr="00643D22" w:rsidRDefault="00643D22" w:rsidP="00685A98">
            <w:pPr>
              <w:autoSpaceDE w:val="0"/>
              <w:autoSpaceDN w:val="0"/>
              <w:adjustRightInd w:val="0"/>
              <w:rPr>
                <w:rFonts w:cstheme="minorHAnsi"/>
                <w:color w:val="000000" w:themeColor="text1"/>
                <w:sz w:val="22"/>
                <w:szCs w:val="22"/>
              </w:rPr>
            </w:pPr>
          </w:p>
          <w:p w14:paraId="50743C34"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t>…</w:t>
            </w:r>
          </w:p>
        </w:tc>
      </w:tr>
      <w:tr w:rsidR="00643D22" w:rsidRPr="00643D22" w14:paraId="563022ED" w14:textId="77777777" w:rsidTr="002041DA">
        <w:trPr>
          <w:trHeight w:val="657"/>
          <w:jc w:val="center"/>
        </w:trPr>
        <w:tc>
          <w:tcPr>
            <w:tcW w:w="5103" w:type="dxa"/>
          </w:tcPr>
          <w:p w14:paraId="42C8D982" w14:textId="77777777" w:rsidR="00643D22" w:rsidRPr="00643D22" w:rsidRDefault="00643D22" w:rsidP="00685A98">
            <w:pPr>
              <w:autoSpaceDE w:val="0"/>
              <w:autoSpaceDN w:val="0"/>
              <w:adjustRightInd w:val="0"/>
              <w:rPr>
                <w:rFonts w:cstheme="minorHAnsi"/>
                <w:color w:val="000000" w:themeColor="text1"/>
                <w:sz w:val="22"/>
              </w:rPr>
            </w:pPr>
          </w:p>
          <w:p w14:paraId="2E4D34C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Variedad/parcela 2</w:t>
            </w:r>
          </w:p>
        </w:tc>
        <w:tc>
          <w:tcPr>
            <w:tcW w:w="3397" w:type="dxa"/>
          </w:tcPr>
          <w:p w14:paraId="62EEAD5A" w14:textId="77777777" w:rsidR="00643D22" w:rsidRPr="00643D22" w:rsidRDefault="00643D22" w:rsidP="00685A98">
            <w:pPr>
              <w:autoSpaceDE w:val="0"/>
              <w:autoSpaceDN w:val="0"/>
              <w:adjustRightInd w:val="0"/>
              <w:rPr>
                <w:rFonts w:cstheme="minorHAnsi"/>
                <w:color w:val="000000" w:themeColor="text1"/>
                <w:sz w:val="22"/>
                <w:szCs w:val="22"/>
              </w:rPr>
            </w:pPr>
          </w:p>
          <w:p w14:paraId="797D4795"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t>…</w:t>
            </w:r>
          </w:p>
        </w:tc>
      </w:tr>
      <w:tr w:rsidR="00643D22" w:rsidRPr="00643D22" w14:paraId="28CDC802" w14:textId="77777777" w:rsidTr="002041DA">
        <w:trPr>
          <w:jc w:val="center"/>
        </w:trPr>
        <w:tc>
          <w:tcPr>
            <w:tcW w:w="5103" w:type="dxa"/>
          </w:tcPr>
          <w:p w14:paraId="0FB8CB6C"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p w14:paraId="3F60A23C" w14:textId="77777777" w:rsidR="00643D22" w:rsidRPr="00643D22" w:rsidRDefault="00643D22" w:rsidP="00685A98">
            <w:pPr>
              <w:autoSpaceDE w:val="0"/>
              <w:autoSpaceDN w:val="0"/>
              <w:adjustRightInd w:val="0"/>
              <w:rPr>
                <w:rFonts w:cstheme="minorHAnsi"/>
                <w:color w:val="000000" w:themeColor="text1"/>
                <w:sz w:val="22"/>
              </w:rPr>
            </w:pPr>
          </w:p>
        </w:tc>
        <w:tc>
          <w:tcPr>
            <w:tcW w:w="3397" w:type="dxa"/>
          </w:tcPr>
          <w:p w14:paraId="793CB3E1"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bl>
    <w:p w14:paraId="0F6E71DF" w14:textId="77777777" w:rsidR="00643D22" w:rsidRPr="00643D22" w:rsidRDefault="00643D22" w:rsidP="00643D22">
      <w:pPr>
        <w:numPr>
          <w:ilvl w:val="0"/>
          <w:numId w:val="6"/>
        </w:numPr>
        <w:suppressAutoHyphens/>
        <w:spacing w:after="160" w:line="276" w:lineRule="auto"/>
        <w:rPr>
          <w:rFonts w:eastAsia="Calibri" w:cstheme="minorHAnsi"/>
          <w:color w:val="000000" w:themeColor="text1"/>
          <w:kern w:val="1"/>
          <w:sz w:val="18"/>
          <w:szCs w:val="18"/>
        </w:rPr>
      </w:pPr>
      <w:r w:rsidRPr="00643D22">
        <w:rPr>
          <w:rFonts w:eastAsia="Calibri" w:cstheme="minorHAnsi"/>
          <w:color w:val="000000" w:themeColor="text1"/>
          <w:kern w:val="1"/>
          <w:sz w:val="18"/>
          <w:szCs w:val="18"/>
        </w:rPr>
        <w:t>Señalar lo que proceda. El precio no incluye el IVA o cualquier otro tributo equivalente</w:t>
      </w:r>
    </w:p>
    <w:p w14:paraId="1B1326FF" w14:textId="77777777" w:rsidR="00643D22" w:rsidRPr="00643D22" w:rsidRDefault="00643D22" w:rsidP="00685A98">
      <w:pPr>
        <w:suppressAutoHyphens/>
        <w:spacing w:line="276" w:lineRule="auto"/>
        <w:ind w:left="720"/>
        <w:rPr>
          <w:rFonts w:eastAsia="Calibri" w:cstheme="minorHAnsi"/>
          <w:color w:val="000000" w:themeColor="text1"/>
          <w:kern w:val="1"/>
          <w:sz w:val="22"/>
        </w:rPr>
      </w:pPr>
    </w:p>
    <w:p w14:paraId="48CBB3D7" w14:textId="77777777" w:rsidR="00643D22" w:rsidRPr="00643D22" w:rsidRDefault="00643D22" w:rsidP="00685A98">
      <w:pPr>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Estas primas o descuentos se determinarán de acuerdo con los siguientes parámetros:</w:t>
      </w:r>
    </w:p>
    <w:p w14:paraId="49BF2994" w14:textId="77777777" w:rsidR="00643D22" w:rsidRPr="00643D22" w:rsidRDefault="00643D22" w:rsidP="00685A98">
      <w:pPr>
        <w:suppressAutoHyphens/>
        <w:spacing w:line="276" w:lineRule="auto"/>
        <w:rPr>
          <w:rFonts w:eastAsia="Calibri" w:cstheme="minorHAnsi"/>
          <w:color w:val="000000" w:themeColor="text1"/>
          <w:kern w:val="1"/>
          <w:sz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2410"/>
      </w:tblGrid>
      <w:tr w:rsidR="00643D22" w:rsidRPr="00643D22" w14:paraId="26F6EBBD" w14:textId="77777777" w:rsidTr="002041DA">
        <w:trPr>
          <w:jc w:val="center"/>
        </w:trPr>
        <w:tc>
          <w:tcPr>
            <w:tcW w:w="3402" w:type="dxa"/>
            <w:shd w:val="clear" w:color="auto" w:fill="D9D9D9" w:themeFill="background1" w:themeFillShade="D9"/>
          </w:tcPr>
          <w:p w14:paraId="45AAF0E0" w14:textId="77777777" w:rsidR="00643D22" w:rsidRPr="00643D22" w:rsidRDefault="00643D22" w:rsidP="00685A98">
            <w:pPr>
              <w:autoSpaceDE w:val="0"/>
              <w:autoSpaceDN w:val="0"/>
              <w:adjustRightInd w:val="0"/>
              <w:rPr>
                <w:rFonts w:cstheme="minorHAnsi"/>
                <w:color w:val="000000" w:themeColor="text1"/>
                <w:sz w:val="22"/>
              </w:rPr>
            </w:pPr>
          </w:p>
          <w:p w14:paraId="49E7A09C"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Variedad</w:t>
            </w:r>
          </w:p>
        </w:tc>
        <w:tc>
          <w:tcPr>
            <w:tcW w:w="3402" w:type="dxa"/>
            <w:shd w:val="clear" w:color="auto" w:fill="D9D9D9" w:themeFill="background1" w:themeFillShade="D9"/>
            <w:vAlign w:val="center"/>
          </w:tcPr>
          <w:p w14:paraId="56095557"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Parámetro</w:t>
            </w:r>
          </w:p>
        </w:tc>
        <w:tc>
          <w:tcPr>
            <w:tcW w:w="2410" w:type="dxa"/>
            <w:shd w:val="clear" w:color="auto" w:fill="D9D9D9" w:themeFill="background1" w:themeFillShade="D9"/>
            <w:vAlign w:val="center"/>
          </w:tcPr>
          <w:p w14:paraId="3F1BCE30"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Prima/descuento</w:t>
            </w:r>
            <w:r w:rsidRPr="00643D22">
              <w:rPr>
                <w:rFonts w:cstheme="minorHAnsi"/>
                <w:color w:val="000000" w:themeColor="text1"/>
                <w:sz w:val="22"/>
                <w:vertAlign w:val="superscript"/>
              </w:rPr>
              <w:t xml:space="preserve"> (4)</w:t>
            </w:r>
          </w:p>
          <w:p w14:paraId="28C1CA46" w14:textId="77777777" w:rsidR="00643D22" w:rsidRPr="00643D22" w:rsidRDefault="00643D22" w:rsidP="00685A98">
            <w:pPr>
              <w:autoSpaceDE w:val="0"/>
              <w:autoSpaceDN w:val="0"/>
              <w:adjustRightInd w:val="0"/>
              <w:rPr>
                <w:rFonts w:cstheme="minorHAnsi"/>
                <w:color w:val="000000" w:themeColor="text1"/>
                <w:sz w:val="22"/>
                <w:szCs w:val="22"/>
              </w:rPr>
            </w:pPr>
          </w:p>
          <w:p w14:paraId="2D79BA2B"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sym w:font="Wingdings" w:char="F0A8"/>
            </w:r>
            <w:r w:rsidRPr="00643D22">
              <w:rPr>
                <w:rFonts w:cstheme="minorHAnsi"/>
                <w:color w:val="000000" w:themeColor="text1"/>
                <w:sz w:val="22"/>
                <w:szCs w:val="22"/>
              </w:rPr>
              <w:t xml:space="preserve">  </w:t>
            </w:r>
            <w:r w:rsidRPr="00643D22">
              <w:rPr>
                <w:rFonts w:cstheme="minorHAnsi"/>
                <w:color w:val="000000" w:themeColor="text1"/>
                <w:sz w:val="22"/>
              </w:rPr>
              <w:t>€/Kg</w:t>
            </w:r>
          </w:p>
          <w:p w14:paraId="31E7DC30"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sym w:font="Wingdings" w:char="F0A8"/>
            </w:r>
            <w:r w:rsidRPr="00643D22">
              <w:rPr>
                <w:rFonts w:cstheme="minorHAnsi"/>
                <w:color w:val="000000" w:themeColor="text1"/>
                <w:sz w:val="22"/>
                <w:szCs w:val="22"/>
              </w:rPr>
              <w:t xml:space="preserve"> </w:t>
            </w:r>
            <w:r w:rsidRPr="00643D22">
              <w:rPr>
                <w:rFonts w:cstheme="minorHAnsi"/>
                <w:color w:val="000000" w:themeColor="text1"/>
                <w:sz w:val="22"/>
              </w:rPr>
              <w:t>€/</w:t>
            </w:r>
            <w:proofErr w:type="spellStart"/>
            <w:r w:rsidRPr="00643D22">
              <w:rPr>
                <w:rFonts w:cstheme="minorHAnsi"/>
                <w:color w:val="000000" w:themeColor="text1"/>
                <w:sz w:val="22"/>
              </w:rPr>
              <w:t>kgrado</w:t>
            </w:r>
            <w:proofErr w:type="spellEnd"/>
          </w:p>
        </w:tc>
      </w:tr>
      <w:tr w:rsidR="00643D22" w:rsidRPr="00643D22" w14:paraId="38CCF336" w14:textId="77777777" w:rsidTr="002041DA">
        <w:trPr>
          <w:trHeight w:val="710"/>
          <w:jc w:val="center"/>
        </w:trPr>
        <w:tc>
          <w:tcPr>
            <w:tcW w:w="3402" w:type="dxa"/>
            <w:vMerge w:val="restart"/>
          </w:tcPr>
          <w:p w14:paraId="69BE8461" w14:textId="77777777" w:rsidR="00643D22" w:rsidRPr="00643D22" w:rsidRDefault="00643D22" w:rsidP="00685A98">
            <w:pPr>
              <w:autoSpaceDE w:val="0"/>
              <w:autoSpaceDN w:val="0"/>
              <w:adjustRightInd w:val="0"/>
              <w:rPr>
                <w:rFonts w:cstheme="minorHAnsi"/>
                <w:color w:val="000000" w:themeColor="text1"/>
                <w:sz w:val="22"/>
                <w:szCs w:val="22"/>
              </w:rPr>
            </w:pPr>
          </w:p>
          <w:p w14:paraId="4CE96B75" w14:textId="77777777" w:rsidR="00643D22" w:rsidRPr="00643D22" w:rsidRDefault="00643D22" w:rsidP="00685A98">
            <w:pPr>
              <w:autoSpaceDE w:val="0"/>
              <w:autoSpaceDN w:val="0"/>
              <w:adjustRightInd w:val="0"/>
              <w:rPr>
                <w:rFonts w:cstheme="minorHAnsi"/>
                <w:color w:val="000000" w:themeColor="text1"/>
                <w:sz w:val="22"/>
                <w:szCs w:val="22"/>
              </w:rPr>
            </w:pPr>
          </w:p>
          <w:p w14:paraId="31CC48C3"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Variedad 1</w:t>
            </w:r>
          </w:p>
        </w:tc>
        <w:tc>
          <w:tcPr>
            <w:tcW w:w="3402" w:type="dxa"/>
          </w:tcPr>
          <w:p w14:paraId="051031D7" w14:textId="77777777" w:rsidR="00643D22" w:rsidRPr="00643D22" w:rsidRDefault="00643D22" w:rsidP="00685A98">
            <w:pPr>
              <w:autoSpaceDE w:val="0"/>
              <w:autoSpaceDN w:val="0"/>
              <w:adjustRightInd w:val="0"/>
              <w:rPr>
                <w:rFonts w:cstheme="minorHAnsi"/>
                <w:color w:val="000000" w:themeColor="text1"/>
                <w:sz w:val="22"/>
              </w:rPr>
            </w:pPr>
          </w:p>
          <w:p w14:paraId="5954C624"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Parámetro 1</w:t>
            </w:r>
          </w:p>
        </w:tc>
        <w:tc>
          <w:tcPr>
            <w:tcW w:w="2410" w:type="dxa"/>
          </w:tcPr>
          <w:p w14:paraId="24424665" w14:textId="77777777" w:rsidR="00643D22" w:rsidRPr="00643D22" w:rsidRDefault="00643D22" w:rsidP="00685A98">
            <w:pPr>
              <w:autoSpaceDE w:val="0"/>
              <w:autoSpaceDN w:val="0"/>
              <w:adjustRightInd w:val="0"/>
              <w:rPr>
                <w:rFonts w:cstheme="minorHAnsi"/>
                <w:color w:val="000000" w:themeColor="text1"/>
                <w:sz w:val="22"/>
                <w:szCs w:val="22"/>
              </w:rPr>
            </w:pPr>
          </w:p>
          <w:p w14:paraId="1D935913"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t>…</w:t>
            </w:r>
          </w:p>
        </w:tc>
      </w:tr>
      <w:tr w:rsidR="00643D22" w:rsidRPr="00643D22" w14:paraId="088C0B8B" w14:textId="77777777" w:rsidTr="002041DA">
        <w:trPr>
          <w:trHeight w:val="710"/>
          <w:jc w:val="center"/>
        </w:trPr>
        <w:tc>
          <w:tcPr>
            <w:tcW w:w="3402" w:type="dxa"/>
            <w:vMerge/>
          </w:tcPr>
          <w:p w14:paraId="299B3922" w14:textId="77777777" w:rsidR="00643D22" w:rsidRPr="00643D22" w:rsidRDefault="00643D22" w:rsidP="00685A98">
            <w:pPr>
              <w:autoSpaceDE w:val="0"/>
              <w:autoSpaceDN w:val="0"/>
              <w:adjustRightInd w:val="0"/>
              <w:rPr>
                <w:rFonts w:cstheme="minorHAnsi"/>
                <w:color w:val="000000" w:themeColor="text1"/>
                <w:sz w:val="22"/>
              </w:rPr>
            </w:pPr>
          </w:p>
        </w:tc>
        <w:tc>
          <w:tcPr>
            <w:tcW w:w="3402" w:type="dxa"/>
          </w:tcPr>
          <w:p w14:paraId="42EB9103"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Parámetro 2</w:t>
            </w:r>
          </w:p>
        </w:tc>
        <w:tc>
          <w:tcPr>
            <w:tcW w:w="2410" w:type="dxa"/>
          </w:tcPr>
          <w:p w14:paraId="6226FAC0"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p w14:paraId="0C6E8FB7"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r w:rsidR="00643D22" w:rsidRPr="00643D22" w14:paraId="3742D1EE" w14:textId="77777777" w:rsidTr="002041DA">
        <w:trPr>
          <w:jc w:val="center"/>
        </w:trPr>
        <w:tc>
          <w:tcPr>
            <w:tcW w:w="3402" w:type="dxa"/>
            <w:vMerge/>
          </w:tcPr>
          <w:p w14:paraId="7FA37F7A" w14:textId="77777777" w:rsidR="00643D22" w:rsidRPr="00643D22" w:rsidRDefault="00643D22" w:rsidP="00685A98">
            <w:pPr>
              <w:autoSpaceDE w:val="0"/>
              <w:autoSpaceDN w:val="0"/>
              <w:adjustRightInd w:val="0"/>
              <w:rPr>
                <w:rFonts w:cstheme="minorHAnsi"/>
                <w:color w:val="000000" w:themeColor="text1"/>
                <w:sz w:val="22"/>
              </w:rPr>
            </w:pPr>
          </w:p>
        </w:tc>
        <w:tc>
          <w:tcPr>
            <w:tcW w:w="3402" w:type="dxa"/>
          </w:tcPr>
          <w:p w14:paraId="3E5E5D10"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c>
          <w:tcPr>
            <w:tcW w:w="2410" w:type="dxa"/>
          </w:tcPr>
          <w:p w14:paraId="4524FE76"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r w:rsidR="00643D22" w:rsidRPr="00643D22" w14:paraId="6CFF1590" w14:textId="77777777" w:rsidTr="002041DA">
        <w:trPr>
          <w:trHeight w:val="710"/>
          <w:jc w:val="center"/>
        </w:trPr>
        <w:tc>
          <w:tcPr>
            <w:tcW w:w="3402" w:type="dxa"/>
            <w:vMerge w:val="restart"/>
          </w:tcPr>
          <w:p w14:paraId="197C61DE" w14:textId="77777777" w:rsidR="00643D22" w:rsidRPr="00643D22" w:rsidRDefault="00643D22" w:rsidP="00685A98">
            <w:pPr>
              <w:autoSpaceDE w:val="0"/>
              <w:autoSpaceDN w:val="0"/>
              <w:adjustRightInd w:val="0"/>
              <w:rPr>
                <w:rFonts w:cstheme="minorHAnsi"/>
                <w:color w:val="000000" w:themeColor="text1"/>
                <w:sz w:val="22"/>
                <w:szCs w:val="22"/>
              </w:rPr>
            </w:pPr>
          </w:p>
          <w:p w14:paraId="53C34349" w14:textId="77777777" w:rsidR="00643D22" w:rsidRPr="00643D22" w:rsidRDefault="00643D22" w:rsidP="00685A98">
            <w:pPr>
              <w:autoSpaceDE w:val="0"/>
              <w:autoSpaceDN w:val="0"/>
              <w:adjustRightInd w:val="0"/>
              <w:rPr>
                <w:rFonts w:cstheme="minorHAnsi"/>
                <w:color w:val="000000" w:themeColor="text1"/>
                <w:sz w:val="22"/>
                <w:szCs w:val="22"/>
              </w:rPr>
            </w:pPr>
          </w:p>
          <w:p w14:paraId="04F925DC"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Variedad 2</w:t>
            </w:r>
          </w:p>
        </w:tc>
        <w:tc>
          <w:tcPr>
            <w:tcW w:w="3402" w:type="dxa"/>
          </w:tcPr>
          <w:p w14:paraId="652E1055" w14:textId="77777777" w:rsidR="00643D22" w:rsidRPr="00643D22" w:rsidRDefault="00643D22" w:rsidP="00685A98">
            <w:pPr>
              <w:autoSpaceDE w:val="0"/>
              <w:autoSpaceDN w:val="0"/>
              <w:adjustRightInd w:val="0"/>
              <w:rPr>
                <w:rFonts w:cstheme="minorHAnsi"/>
                <w:color w:val="000000" w:themeColor="text1"/>
                <w:sz w:val="22"/>
              </w:rPr>
            </w:pPr>
          </w:p>
          <w:p w14:paraId="33357B8D"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Parámetro 1</w:t>
            </w:r>
          </w:p>
        </w:tc>
        <w:tc>
          <w:tcPr>
            <w:tcW w:w="2410" w:type="dxa"/>
          </w:tcPr>
          <w:p w14:paraId="25D18E91" w14:textId="77777777" w:rsidR="00643D22" w:rsidRPr="00643D22" w:rsidRDefault="00643D22" w:rsidP="00685A98">
            <w:pPr>
              <w:autoSpaceDE w:val="0"/>
              <w:autoSpaceDN w:val="0"/>
              <w:adjustRightInd w:val="0"/>
              <w:rPr>
                <w:rFonts w:cstheme="minorHAnsi"/>
                <w:color w:val="000000" w:themeColor="text1"/>
                <w:sz w:val="22"/>
                <w:szCs w:val="22"/>
              </w:rPr>
            </w:pPr>
          </w:p>
          <w:p w14:paraId="735708F2"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szCs w:val="22"/>
              </w:rPr>
              <w:t>…</w:t>
            </w:r>
          </w:p>
        </w:tc>
      </w:tr>
      <w:tr w:rsidR="00643D22" w:rsidRPr="00643D22" w14:paraId="34B328E2" w14:textId="77777777" w:rsidTr="002041DA">
        <w:trPr>
          <w:trHeight w:val="710"/>
          <w:jc w:val="center"/>
        </w:trPr>
        <w:tc>
          <w:tcPr>
            <w:tcW w:w="3402" w:type="dxa"/>
            <w:vMerge/>
          </w:tcPr>
          <w:p w14:paraId="10EB13A7" w14:textId="77777777" w:rsidR="00643D22" w:rsidRPr="00643D22" w:rsidRDefault="00643D22" w:rsidP="00685A98">
            <w:pPr>
              <w:autoSpaceDE w:val="0"/>
              <w:autoSpaceDN w:val="0"/>
              <w:adjustRightInd w:val="0"/>
              <w:rPr>
                <w:rFonts w:cstheme="minorHAnsi"/>
                <w:color w:val="000000" w:themeColor="text1"/>
                <w:sz w:val="22"/>
              </w:rPr>
            </w:pPr>
          </w:p>
        </w:tc>
        <w:tc>
          <w:tcPr>
            <w:tcW w:w="3402" w:type="dxa"/>
          </w:tcPr>
          <w:p w14:paraId="255D952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Parámetro 2</w:t>
            </w:r>
          </w:p>
        </w:tc>
        <w:tc>
          <w:tcPr>
            <w:tcW w:w="2410" w:type="dxa"/>
          </w:tcPr>
          <w:p w14:paraId="122FEECF"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p w14:paraId="53E9356B"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r w:rsidR="00643D22" w:rsidRPr="00643D22" w14:paraId="650CBCBE" w14:textId="77777777" w:rsidTr="002041DA">
        <w:trPr>
          <w:jc w:val="center"/>
        </w:trPr>
        <w:tc>
          <w:tcPr>
            <w:tcW w:w="3402" w:type="dxa"/>
            <w:vMerge/>
          </w:tcPr>
          <w:p w14:paraId="583425DD" w14:textId="77777777" w:rsidR="00643D22" w:rsidRPr="00643D22" w:rsidRDefault="00643D22" w:rsidP="00685A98">
            <w:pPr>
              <w:autoSpaceDE w:val="0"/>
              <w:autoSpaceDN w:val="0"/>
              <w:adjustRightInd w:val="0"/>
              <w:rPr>
                <w:rFonts w:cstheme="minorHAnsi"/>
                <w:color w:val="000000" w:themeColor="text1"/>
                <w:sz w:val="22"/>
              </w:rPr>
            </w:pPr>
          </w:p>
        </w:tc>
        <w:tc>
          <w:tcPr>
            <w:tcW w:w="3402" w:type="dxa"/>
          </w:tcPr>
          <w:p w14:paraId="639D7F3A"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c>
          <w:tcPr>
            <w:tcW w:w="2410" w:type="dxa"/>
          </w:tcPr>
          <w:p w14:paraId="2C26BC26"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r w:rsidR="00643D22" w:rsidRPr="00643D22" w14:paraId="3E25B9F0" w14:textId="77777777" w:rsidTr="002041DA">
        <w:trPr>
          <w:jc w:val="center"/>
        </w:trPr>
        <w:tc>
          <w:tcPr>
            <w:tcW w:w="3402" w:type="dxa"/>
          </w:tcPr>
          <w:p w14:paraId="34B1B50B"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c>
          <w:tcPr>
            <w:tcW w:w="3402" w:type="dxa"/>
          </w:tcPr>
          <w:p w14:paraId="207B2FAE"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c>
          <w:tcPr>
            <w:tcW w:w="2410" w:type="dxa"/>
          </w:tcPr>
          <w:p w14:paraId="30E0E108" w14:textId="77777777" w:rsidR="00643D22" w:rsidRPr="00643D22" w:rsidRDefault="00643D22" w:rsidP="00685A98">
            <w:pPr>
              <w:autoSpaceDE w:val="0"/>
              <w:autoSpaceDN w:val="0"/>
              <w:adjustRightInd w:val="0"/>
              <w:rPr>
                <w:rFonts w:cstheme="minorHAnsi"/>
                <w:color w:val="000000" w:themeColor="text1"/>
                <w:sz w:val="22"/>
              </w:rPr>
            </w:pPr>
            <w:r w:rsidRPr="00643D22">
              <w:rPr>
                <w:rFonts w:cstheme="minorHAnsi"/>
                <w:color w:val="000000" w:themeColor="text1"/>
                <w:sz w:val="22"/>
              </w:rPr>
              <w:t>…</w:t>
            </w:r>
          </w:p>
        </w:tc>
      </w:tr>
    </w:tbl>
    <w:p w14:paraId="485AF159" w14:textId="77777777" w:rsidR="00643D22" w:rsidRPr="00643D22" w:rsidRDefault="00643D22" w:rsidP="00685A98">
      <w:pPr>
        <w:suppressAutoHyphens/>
        <w:spacing w:line="276" w:lineRule="auto"/>
        <w:rPr>
          <w:rFonts w:eastAsia="Calibri" w:cstheme="minorHAnsi"/>
          <w:color w:val="000000" w:themeColor="text1"/>
          <w:kern w:val="1"/>
          <w:sz w:val="22"/>
        </w:rPr>
      </w:pPr>
    </w:p>
    <w:p w14:paraId="63E9AFE8" w14:textId="77777777" w:rsidR="00643D22" w:rsidRPr="00643D22" w:rsidRDefault="00643D22" w:rsidP="00643D22">
      <w:pPr>
        <w:numPr>
          <w:ilvl w:val="0"/>
          <w:numId w:val="6"/>
        </w:numPr>
        <w:suppressAutoHyphens/>
        <w:spacing w:after="160" w:line="276" w:lineRule="auto"/>
        <w:rPr>
          <w:rFonts w:eastAsia="Calibri" w:cstheme="minorHAnsi"/>
          <w:color w:val="000000" w:themeColor="text1"/>
          <w:kern w:val="1"/>
          <w:sz w:val="18"/>
          <w:szCs w:val="18"/>
        </w:rPr>
      </w:pPr>
      <w:r w:rsidRPr="00643D22">
        <w:rPr>
          <w:rFonts w:eastAsia="Calibri" w:cstheme="minorHAnsi"/>
          <w:color w:val="000000" w:themeColor="text1"/>
          <w:kern w:val="1"/>
          <w:sz w:val="18"/>
          <w:szCs w:val="18"/>
        </w:rPr>
        <w:t>Señalar lo que proceda. En todo caso los parámetros utilizados deberán ser objetivos, verificables y no manipulables</w:t>
      </w:r>
      <w:r w:rsidRPr="00643D22">
        <w:rPr>
          <w:rFonts w:eastAsia="Calibri" w:cstheme="minorHAnsi"/>
          <w:color w:val="000000" w:themeColor="text1"/>
          <w:kern w:val="1"/>
          <w:sz w:val="18"/>
          <w:szCs w:val="18"/>
          <w:lang w:eastAsia="ar-SA"/>
        </w:rPr>
        <w:t xml:space="preserve">. </w:t>
      </w:r>
      <w:r w:rsidRPr="00643D22">
        <w:rPr>
          <w:rFonts w:eastAsia="Calibri" w:cstheme="minorHAnsi"/>
          <w:color w:val="000000" w:themeColor="text1"/>
          <w:kern w:val="1"/>
          <w:sz w:val="18"/>
          <w:szCs w:val="18"/>
        </w:rPr>
        <w:t>El precio no incluye el IVA o cualquier otro tributo equivalente.</w:t>
      </w:r>
    </w:p>
    <w:p w14:paraId="170E498D" w14:textId="77777777" w:rsidR="00643D22" w:rsidRPr="00643D22" w:rsidRDefault="00643D22" w:rsidP="002041DA">
      <w:pPr>
        <w:suppressAutoHyphens/>
        <w:spacing w:after="160" w:line="276" w:lineRule="auto"/>
        <w:jc w:val="both"/>
        <w:rPr>
          <w:rFonts w:eastAsia="Calibri" w:cstheme="minorHAnsi"/>
          <w:color w:val="000000" w:themeColor="text1"/>
          <w:kern w:val="1"/>
          <w:sz w:val="22"/>
          <w:szCs w:val="22"/>
          <w:lang w:eastAsia="ar-SA"/>
        </w:rPr>
      </w:pPr>
      <w:r w:rsidRPr="007615A7">
        <w:rPr>
          <w:rFonts w:eastAsia="Calibri" w:cstheme="minorHAnsi"/>
          <w:color w:val="000000" w:themeColor="text1"/>
          <w:kern w:val="1"/>
          <w:sz w:val="22"/>
          <w:szCs w:val="22"/>
        </w:rPr>
        <w:t>Únicamente para las fi</w:t>
      </w:r>
      <w:r w:rsidRPr="007615A7">
        <w:rPr>
          <w:rFonts w:cstheme="minorHAnsi"/>
          <w:color w:val="000000" w:themeColor="text1"/>
          <w:kern w:val="1"/>
          <w:sz w:val="22"/>
          <w:szCs w:val="22"/>
        </w:rPr>
        <w:t xml:space="preserve">guras de calidad que tengan incorporado un sistema de </w:t>
      </w:r>
      <w:r w:rsidRPr="007615A7">
        <w:rPr>
          <w:rFonts w:eastAsia="Calibri" w:cstheme="minorHAnsi"/>
          <w:color w:val="000000" w:themeColor="text1"/>
          <w:kern w:val="1"/>
          <w:sz w:val="22"/>
          <w:szCs w:val="22"/>
        </w:rPr>
        <w:t xml:space="preserve">“validación de la </w:t>
      </w:r>
      <w:r w:rsidRPr="007615A7">
        <w:rPr>
          <w:rFonts w:cstheme="minorHAnsi"/>
          <w:color w:val="000000" w:themeColor="text1"/>
          <w:kern w:val="1"/>
          <w:sz w:val="22"/>
          <w:szCs w:val="22"/>
        </w:rPr>
        <w:t>cosecha”</w:t>
      </w:r>
      <w:r w:rsidRPr="007615A7">
        <w:rPr>
          <w:rFonts w:eastAsia="Calibri" w:cstheme="minorHAnsi"/>
          <w:color w:val="000000" w:themeColor="text1"/>
          <w:kern w:val="1"/>
          <w:sz w:val="22"/>
          <w:szCs w:val="22"/>
        </w:rPr>
        <w:t>,</w:t>
      </w:r>
      <w:r w:rsidRPr="007615A7">
        <w:rPr>
          <w:rFonts w:cstheme="minorHAnsi"/>
          <w:color w:val="000000" w:themeColor="text1"/>
          <w:sz w:val="22"/>
          <w:szCs w:val="22"/>
        </w:rPr>
        <w:t xml:space="preserve"> realizado por el órgano de control</w:t>
      </w:r>
      <w:r w:rsidRPr="007615A7">
        <w:rPr>
          <w:rFonts w:eastAsia="Calibri" w:cstheme="minorHAnsi"/>
          <w:color w:val="000000" w:themeColor="text1"/>
          <w:sz w:val="22"/>
          <w:szCs w:val="22"/>
        </w:rPr>
        <w:t xml:space="preserve">, </w:t>
      </w:r>
      <w:r w:rsidRPr="007615A7">
        <w:rPr>
          <w:rFonts w:cstheme="minorHAnsi"/>
          <w:color w:val="000000" w:themeColor="text1"/>
          <w:kern w:val="1"/>
          <w:sz w:val="22"/>
          <w:szCs w:val="22"/>
        </w:rPr>
        <w:t>siempre y cuando de dicha verificación resultare un precio superior al inicialmente pactado, se podrá establecer un importe adicional al precio pactado que podrá ser determinado, o determinable</w:t>
      </w:r>
      <w:r w:rsidRPr="007615A7">
        <w:rPr>
          <w:rFonts w:cstheme="minorHAnsi"/>
          <w:color w:val="000000" w:themeColor="text1"/>
          <w:kern w:val="1"/>
          <w:sz w:val="22"/>
          <w:szCs w:val="22"/>
          <w:lang w:eastAsia="ar-SA"/>
        </w:rPr>
        <w:t>.</w:t>
      </w:r>
      <w:r w:rsidRPr="00643D22">
        <w:rPr>
          <w:rFonts w:cstheme="minorHAnsi"/>
          <w:color w:val="000000" w:themeColor="text1"/>
          <w:kern w:val="1"/>
          <w:sz w:val="22"/>
          <w:szCs w:val="22"/>
          <w:lang w:eastAsia="ar-SA"/>
        </w:rPr>
        <w:t xml:space="preserve"> </w:t>
      </w:r>
    </w:p>
    <w:p w14:paraId="1A2859C7" w14:textId="77777777" w:rsidR="00643D22" w:rsidRPr="00643D22" w:rsidRDefault="00643D22" w:rsidP="002041DA">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La validación de cosecha es una certificación realizada por el organismo de control de aquellas figuras de calidad que así lo tengan recogido en sus normas o procedimientos, a la luz de los criterios establecidos en el pliego de condiciones, mediante la que se asevera que la uva cumple los requisitos exigidos en el contrato. El resultado de dicha validación debe ser comunicado, de forma fehaciente, tanto a la bodega como al viticultor a través del correspondiente informe de validación de cosecha </w:t>
      </w:r>
      <w:r w:rsidRPr="00643D22">
        <w:rPr>
          <w:rFonts w:eastAsia="Calibri" w:cstheme="minorHAnsi"/>
          <w:color w:val="000000" w:themeColor="text1"/>
          <w:kern w:val="1"/>
          <w:sz w:val="22"/>
          <w:vertAlign w:val="superscript"/>
        </w:rPr>
        <w:t>(5)</w:t>
      </w:r>
      <w:r w:rsidRPr="00643D22">
        <w:rPr>
          <w:rFonts w:eastAsia="Calibri" w:cstheme="minorHAnsi"/>
          <w:color w:val="000000" w:themeColor="text1"/>
          <w:kern w:val="1"/>
          <w:sz w:val="22"/>
        </w:rPr>
        <w:t xml:space="preserve">. </w:t>
      </w:r>
    </w:p>
    <w:p w14:paraId="038F8B50" w14:textId="77777777" w:rsidR="00643D22" w:rsidRPr="00643D22" w:rsidRDefault="00643D22" w:rsidP="00685A98">
      <w:pPr>
        <w:pStyle w:val="Textocomentario"/>
        <w:rPr>
          <w:rFonts w:asciiTheme="minorHAnsi" w:hAnsiTheme="minorHAnsi" w:cstheme="minorHAnsi"/>
          <w:color w:val="000000" w:themeColor="text1"/>
          <w:sz w:val="22"/>
          <w:szCs w:val="22"/>
          <w:lang w:val="es-ES"/>
        </w:rPr>
      </w:pPr>
    </w:p>
    <w:p w14:paraId="34E0244D" w14:textId="77777777" w:rsidR="00643D22" w:rsidRPr="00643D22" w:rsidRDefault="00643D22" w:rsidP="00643D22">
      <w:pPr>
        <w:numPr>
          <w:ilvl w:val="0"/>
          <w:numId w:val="6"/>
        </w:numPr>
        <w:suppressAutoHyphens/>
        <w:spacing w:line="276" w:lineRule="auto"/>
        <w:ind w:left="0" w:firstLine="360"/>
        <w:jc w:val="both"/>
        <w:rPr>
          <w:rFonts w:eastAsia="Calibri" w:cstheme="minorHAnsi"/>
          <w:color w:val="000000" w:themeColor="text1"/>
          <w:kern w:val="1"/>
          <w:sz w:val="18"/>
          <w:szCs w:val="18"/>
        </w:rPr>
      </w:pPr>
      <w:r w:rsidRPr="00643D22">
        <w:rPr>
          <w:rFonts w:eastAsia="Calibri" w:cstheme="minorHAnsi"/>
          <w:color w:val="000000" w:themeColor="text1"/>
          <w:kern w:val="1"/>
          <w:sz w:val="18"/>
          <w:szCs w:val="18"/>
        </w:rPr>
        <w:t>A diferencia de la validación de cosecha que es una certificación que pueden realizar, si establecen el procedimiento para hacerlo, los organismos de control de una figura de calidad, la declaración de cosecha parte del propio viticultor, que declara los datos de su producción, y es obligatoria para todos los viticultores según viene regulado en el RD 739/2015.</w:t>
      </w:r>
    </w:p>
    <w:p w14:paraId="15DD6635" w14:textId="77777777" w:rsidR="00643D22" w:rsidRPr="00643D22" w:rsidRDefault="00643D22" w:rsidP="00685A98">
      <w:pPr>
        <w:suppressAutoHyphens/>
        <w:spacing w:line="276" w:lineRule="auto"/>
        <w:rPr>
          <w:rFonts w:eastAsia="Calibri" w:cstheme="minorHAnsi"/>
          <w:color w:val="000000" w:themeColor="text1"/>
          <w:kern w:val="1"/>
          <w:sz w:val="22"/>
          <w:szCs w:val="22"/>
          <w:lang w:eastAsia="ar-SA"/>
        </w:rPr>
      </w:pPr>
    </w:p>
    <w:p w14:paraId="69A6B6A0" w14:textId="77777777" w:rsidR="00643D22" w:rsidRPr="00643D22" w:rsidRDefault="00643D22" w:rsidP="00B76085">
      <w:pPr>
        <w:tabs>
          <w:tab w:val="right" w:leader="dot" w:pos="9498"/>
        </w:tabs>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sym w:font="Wingdings" w:char="F0A8"/>
      </w:r>
      <w:r w:rsidRPr="00643D22">
        <w:rPr>
          <w:rFonts w:eastAsia="Calibri" w:cstheme="minorHAnsi"/>
          <w:color w:val="000000" w:themeColor="text1"/>
          <w:kern w:val="1"/>
          <w:sz w:val="22"/>
          <w:szCs w:val="22"/>
          <w:lang w:eastAsia="ar-SA"/>
        </w:rPr>
        <w:t xml:space="preserve">  </w:t>
      </w:r>
      <w:r w:rsidRPr="00643D22">
        <w:rPr>
          <w:rFonts w:eastAsia="Calibri" w:cstheme="minorHAnsi"/>
          <w:color w:val="000000" w:themeColor="text1"/>
          <w:kern w:val="1"/>
          <w:sz w:val="22"/>
        </w:rPr>
        <w:t>€/Kg* (indicar el precio. En el caso de que se trate de un precio determinable, especificar criterio/s en función de los que se determina</w:t>
      </w:r>
      <w:r w:rsidRPr="00643D22">
        <w:rPr>
          <w:rFonts w:eastAsia="Calibri" w:cstheme="minorHAnsi"/>
          <w:color w:val="000000" w:themeColor="text1"/>
          <w:kern w:val="1"/>
          <w:sz w:val="22"/>
          <w:szCs w:val="22"/>
          <w:lang w:eastAsia="ar-SA"/>
        </w:rPr>
        <w:t>……………………………………………………)</w:t>
      </w:r>
    </w:p>
    <w:p w14:paraId="3BB8FAE2" w14:textId="77777777" w:rsidR="00643D22" w:rsidRPr="00643D22" w:rsidRDefault="00643D22" w:rsidP="00B76085">
      <w:pPr>
        <w:tabs>
          <w:tab w:val="right" w:leader="dot" w:pos="9498"/>
        </w:tabs>
        <w:suppressAutoHyphens/>
        <w:spacing w:line="276" w:lineRule="auto"/>
        <w:jc w:val="both"/>
        <w:rPr>
          <w:rFonts w:eastAsia="Calibri" w:cstheme="minorHAnsi"/>
          <w:color w:val="000000" w:themeColor="text1"/>
          <w:kern w:val="1"/>
          <w:sz w:val="22"/>
          <w:szCs w:val="22"/>
          <w:lang w:eastAsia="ar-SA"/>
        </w:rPr>
      </w:pPr>
    </w:p>
    <w:p w14:paraId="427D7303" w14:textId="77777777" w:rsidR="00643D22" w:rsidRPr="00643D22" w:rsidRDefault="00643D22" w:rsidP="00B76085">
      <w:pPr>
        <w:tabs>
          <w:tab w:val="right" w:leader="dot" w:pos="9498"/>
        </w:tabs>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sym w:font="Wingdings" w:char="F0A8"/>
      </w:r>
      <w:r w:rsidRPr="00643D22">
        <w:rPr>
          <w:rFonts w:eastAsia="Calibri" w:cstheme="minorHAnsi"/>
          <w:color w:val="000000" w:themeColor="text1"/>
          <w:kern w:val="1"/>
          <w:sz w:val="22"/>
          <w:szCs w:val="22"/>
          <w:lang w:eastAsia="ar-SA"/>
        </w:rPr>
        <w:t xml:space="preserve">  </w:t>
      </w:r>
      <w:r w:rsidRPr="00643D22">
        <w:rPr>
          <w:rFonts w:eastAsia="Calibri" w:cstheme="minorHAnsi"/>
          <w:color w:val="000000" w:themeColor="text1"/>
          <w:kern w:val="1"/>
          <w:sz w:val="22"/>
        </w:rPr>
        <w:t>€/</w:t>
      </w:r>
      <w:proofErr w:type="spellStart"/>
      <w:r w:rsidRPr="00643D22">
        <w:rPr>
          <w:rFonts w:eastAsia="Calibri" w:cstheme="minorHAnsi"/>
          <w:color w:val="000000" w:themeColor="text1"/>
          <w:kern w:val="1"/>
          <w:sz w:val="22"/>
        </w:rPr>
        <w:t>Kgrado</w:t>
      </w:r>
      <w:proofErr w:type="spellEnd"/>
      <w:r w:rsidRPr="00643D22">
        <w:rPr>
          <w:rFonts w:eastAsia="Calibri" w:cstheme="minorHAnsi"/>
          <w:color w:val="000000" w:themeColor="text1"/>
          <w:kern w:val="1"/>
          <w:sz w:val="22"/>
        </w:rPr>
        <w:t>* (indicar el precio. En el caso de que se trate de un precio determinable, especificar criterio/s en función de los que se determina</w:t>
      </w:r>
      <w:r w:rsidRPr="00643D22">
        <w:rPr>
          <w:rFonts w:eastAsia="Calibri" w:cstheme="minorHAnsi"/>
          <w:color w:val="000000" w:themeColor="text1"/>
          <w:kern w:val="1"/>
          <w:sz w:val="22"/>
          <w:szCs w:val="22"/>
          <w:lang w:eastAsia="ar-SA"/>
        </w:rPr>
        <w:t>……………………………………………………)</w:t>
      </w:r>
    </w:p>
    <w:p w14:paraId="42D05743" w14:textId="77777777" w:rsidR="00643D22" w:rsidRPr="00643D22" w:rsidRDefault="00643D22" w:rsidP="00685A98">
      <w:pPr>
        <w:suppressAutoHyphens/>
        <w:spacing w:line="276" w:lineRule="auto"/>
        <w:ind w:firstLine="284"/>
        <w:rPr>
          <w:rFonts w:eastAsia="Calibri" w:cstheme="minorHAnsi"/>
          <w:color w:val="000000" w:themeColor="text1"/>
          <w:kern w:val="1"/>
          <w:sz w:val="18"/>
          <w:szCs w:val="18"/>
        </w:rPr>
      </w:pPr>
      <w:r w:rsidRPr="00643D22">
        <w:rPr>
          <w:rFonts w:eastAsia="Calibri" w:cstheme="minorHAnsi"/>
          <w:color w:val="000000" w:themeColor="text1"/>
          <w:kern w:val="1"/>
          <w:sz w:val="18"/>
          <w:szCs w:val="18"/>
        </w:rPr>
        <w:t>* Indicar con una cruz lo que proceda</w:t>
      </w:r>
    </w:p>
    <w:p w14:paraId="4DB0748A" w14:textId="77777777" w:rsidR="00643D22" w:rsidRPr="00643D22" w:rsidRDefault="00643D22" w:rsidP="00685A98">
      <w:pPr>
        <w:suppressAutoHyphens/>
        <w:spacing w:line="276" w:lineRule="auto"/>
        <w:rPr>
          <w:rFonts w:eastAsia="Calibri" w:cstheme="minorHAnsi"/>
          <w:color w:val="000000" w:themeColor="text1"/>
          <w:kern w:val="1"/>
          <w:sz w:val="22"/>
        </w:rPr>
      </w:pPr>
    </w:p>
    <w:p w14:paraId="0573ABC0" w14:textId="77777777" w:rsidR="00643D22" w:rsidRPr="00643D22" w:rsidRDefault="00643D22" w:rsidP="00B76085">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lastRenderedPageBreak/>
        <w:t>El Vendedor declara no haber suscrito y se compromete a no suscribir ningún otro contrato relativo a las producciones objeto de este contrato.</w:t>
      </w:r>
    </w:p>
    <w:p w14:paraId="4190A184" w14:textId="503F38A8" w:rsidR="00643D22" w:rsidRPr="00643D22" w:rsidRDefault="00643D22" w:rsidP="00B76085">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El peso válido a los efectos de la transacción y pago será el de la báscula del Comprador. En todo caso, la báscula deberá estar verificada y ajustada conforme a la legislación vigente.</w:t>
      </w:r>
    </w:p>
    <w:p w14:paraId="64912AB4" w14:textId="77777777" w:rsidR="00643D22" w:rsidRPr="00643D22" w:rsidRDefault="00643D22" w:rsidP="00685A98">
      <w:pPr>
        <w:suppressAutoHyphens/>
        <w:spacing w:after="160" w:line="276" w:lineRule="auto"/>
        <w:rPr>
          <w:rFonts w:eastAsia="Calibri" w:cstheme="minorHAnsi"/>
          <w:color w:val="000000" w:themeColor="text1"/>
          <w:kern w:val="1"/>
          <w:sz w:val="22"/>
        </w:rPr>
      </w:pPr>
    </w:p>
    <w:p w14:paraId="30202EDB" w14:textId="77777777" w:rsidR="00643D22" w:rsidRPr="00643D22" w:rsidRDefault="00643D22" w:rsidP="00B76085">
      <w:pPr>
        <w:suppressAutoHyphens/>
        <w:spacing w:after="160" w:line="276" w:lineRule="auto"/>
        <w:jc w:val="center"/>
        <w:rPr>
          <w:rFonts w:eastAsia="Calibri" w:cstheme="minorHAnsi"/>
          <w:color w:val="000000" w:themeColor="text1"/>
          <w:kern w:val="1"/>
          <w:sz w:val="22"/>
        </w:rPr>
      </w:pPr>
      <w:proofErr w:type="gramStart"/>
      <w:r w:rsidRPr="00643D22">
        <w:rPr>
          <w:rFonts w:eastAsia="Calibri" w:cstheme="minorHAnsi"/>
          <w:color w:val="000000" w:themeColor="text1"/>
          <w:kern w:val="1"/>
          <w:sz w:val="22"/>
        </w:rPr>
        <w:t>3.ª  Forma</w:t>
      </w:r>
      <w:proofErr w:type="gramEnd"/>
      <w:r w:rsidRPr="00643D22">
        <w:rPr>
          <w:rFonts w:eastAsia="Calibri" w:cstheme="minorHAnsi"/>
          <w:color w:val="000000" w:themeColor="text1"/>
          <w:kern w:val="1"/>
          <w:sz w:val="22"/>
        </w:rPr>
        <w:t xml:space="preserve"> de pago y facturación</w:t>
      </w:r>
    </w:p>
    <w:p w14:paraId="1EC83DCF" w14:textId="69B7E6EB" w:rsidR="00643D22" w:rsidRPr="00643D22" w:rsidRDefault="00643D22" w:rsidP="00F643DA">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El pago se hará en la forma que las partes </w:t>
      </w:r>
      <w:r w:rsidR="00C926ED" w:rsidRPr="00643D22">
        <w:rPr>
          <w:rFonts w:eastAsia="Calibri" w:cstheme="minorHAnsi"/>
          <w:color w:val="000000" w:themeColor="text1"/>
          <w:kern w:val="1"/>
          <w:sz w:val="22"/>
        </w:rPr>
        <w:t xml:space="preserve">libremente </w:t>
      </w:r>
      <w:r w:rsidR="00C926ED">
        <w:rPr>
          <w:rFonts w:eastAsia="Calibri" w:cstheme="minorHAnsi"/>
          <w:color w:val="000000" w:themeColor="text1"/>
          <w:kern w:val="1"/>
          <w:sz w:val="22"/>
        </w:rPr>
        <w:t>establezcan</w:t>
      </w:r>
      <w:r w:rsidR="00F643DA">
        <w:rPr>
          <w:rFonts w:eastAsia="Calibri" w:cstheme="minorHAnsi"/>
          <w:color w:val="000000" w:themeColor="text1"/>
          <w:kern w:val="1"/>
          <w:sz w:val="22"/>
        </w:rPr>
        <w:t xml:space="preserve">, </w:t>
      </w:r>
      <w:r w:rsidR="00C26E6C">
        <w:rPr>
          <w:rFonts w:eastAsia="Calibri" w:cstheme="minorHAnsi"/>
          <w:color w:val="000000" w:themeColor="text1"/>
          <w:kern w:val="1"/>
          <w:sz w:val="22"/>
        </w:rPr>
        <w:t xml:space="preserve">quedando </w:t>
      </w:r>
      <w:r w:rsidRPr="00643D22">
        <w:rPr>
          <w:rFonts w:eastAsia="Calibri" w:cstheme="minorHAnsi"/>
          <w:color w:val="000000" w:themeColor="text1"/>
          <w:kern w:val="1"/>
          <w:sz w:val="22"/>
        </w:rPr>
        <w:t xml:space="preserve">prohibidas aquellas modalidades de pago que supongan un aplazamiento </w:t>
      </w:r>
      <w:proofErr w:type="gramStart"/>
      <w:r w:rsidRPr="00643D22">
        <w:rPr>
          <w:rFonts w:eastAsia="Calibri" w:cstheme="minorHAnsi"/>
          <w:color w:val="000000" w:themeColor="text1"/>
          <w:kern w:val="1"/>
          <w:sz w:val="22"/>
        </w:rPr>
        <w:t xml:space="preserve">del </w:t>
      </w:r>
      <w:r w:rsidR="00A63B12">
        <w:rPr>
          <w:rFonts w:eastAsia="Calibri" w:cstheme="minorHAnsi"/>
          <w:color w:val="000000" w:themeColor="text1"/>
          <w:kern w:val="1"/>
          <w:sz w:val="22"/>
        </w:rPr>
        <w:t>mismo</w:t>
      </w:r>
      <w:proofErr w:type="gramEnd"/>
      <w:r w:rsidR="001655A7">
        <w:rPr>
          <w:rFonts w:eastAsia="Calibri" w:cstheme="minorHAnsi"/>
          <w:color w:val="000000" w:themeColor="text1"/>
          <w:kern w:val="1"/>
          <w:sz w:val="22"/>
        </w:rPr>
        <w:t>, y un incumplimiento de la normativa</w:t>
      </w:r>
      <w:r w:rsidR="005E7F7E">
        <w:rPr>
          <w:rFonts w:eastAsia="Calibri" w:cstheme="minorHAnsi"/>
          <w:color w:val="000000" w:themeColor="text1"/>
          <w:kern w:val="1"/>
          <w:sz w:val="22"/>
        </w:rPr>
        <w:t>.</w:t>
      </w:r>
    </w:p>
    <w:p w14:paraId="02F7E31A" w14:textId="77777777" w:rsidR="00643D22" w:rsidRPr="00643D22" w:rsidRDefault="00643D22" w:rsidP="00685A98">
      <w:pPr>
        <w:tabs>
          <w:tab w:val="right" w:leader="dot" w:pos="4678"/>
        </w:tabs>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 xml:space="preserve">Entrega a cuenta de </w:t>
      </w:r>
      <w:r w:rsidRPr="00643D22">
        <w:rPr>
          <w:rFonts w:eastAsia="Calibri" w:cstheme="minorHAnsi"/>
          <w:color w:val="000000" w:themeColor="text1"/>
          <w:kern w:val="1"/>
          <w:sz w:val="22"/>
          <w:szCs w:val="22"/>
          <w:lang w:eastAsia="ar-SA"/>
        </w:rPr>
        <w:tab/>
        <w:t>€.</w:t>
      </w:r>
    </w:p>
    <w:p w14:paraId="7AD0190F" w14:textId="77777777" w:rsidR="00643D22" w:rsidRPr="00643D22" w:rsidRDefault="00643D22" w:rsidP="00B76085">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El Vendedor está obligado a entregar factura al Comprador antes de que transcurran quince (15) días desde la recepción efectiva de la mercancía, considerándose esta fecha de recepción efectiva el último día de la entrega, con el IVA correspondiente y en la que figurará la cantidad de uva y el precio pactado.</w:t>
      </w:r>
    </w:p>
    <w:p w14:paraId="1C5E52A2" w14:textId="77777777" w:rsidR="00643D22" w:rsidRPr="00643D22" w:rsidRDefault="00643D22" w:rsidP="00B76085">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En el caso de que el Vendedor esté acogido al Régimen especial de la agricultura, ganadería y pesca será el adquirente el que expida el correspondiente recibo agrario de acuerdo con la normativa vigente.</w:t>
      </w:r>
    </w:p>
    <w:p w14:paraId="6994D6E8" w14:textId="77777777" w:rsidR="00643D22" w:rsidRPr="00643D22" w:rsidRDefault="00643D22" w:rsidP="00B76085">
      <w:pPr>
        <w:tabs>
          <w:tab w:val="right" w:leader="dot" w:pos="3544"/>
          <w:tab w:val="right" w:pos="3686"/>
        </w:tabs>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El pago se realizará a los</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rPr>
        <w:t xml:space="preserve">días contados desde la fecha de finalización de la entrega de la uva, considerada según lo señalado en el párrafo anterior, y siempre dentro de los treinta (30) días siguientes a esta fecha. </w:t>
      </w:r>
    </w:p>
    <w:p w14:paraId="0E057C1E" w14:textId="77777777" w:rsidR="00643D22" w:rsidRPr="00643D22" w:rsidRDefault="00643D22" w:rsidP="00B76085">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En aquellas Denominaciones de Origen, Indicaciones Geográficas Protegidas u otras figuras de calidad en las que esté establecido un sistema de “validación de la cosecha”, si de dicha validación resultare un precio superior, el día inicial del plazo de pago de la diferencia hasta dicho precio es el de la comunicación fehaciente por parte del organismo de control de la figura de calidad al Comprador y al Vendedor del resultado de la verificación.</w:t>
      </w:r>
    </w:p>
    <w:p w14:paraId="03774BB7" w14:textId="77777777" w:rsidR="00643D22" w:rsidRPr="00643D22" w:rsidRDefault="00643D22" w:rsidP="00B76085">
      <w:pPr>
        <w:suppressAutoHyphens/>
        <w:spacing w:after="160" w:line="276" w:lineRule="auto"/>
        <w:jc w:val="both"/>
        <w:rPr>
          <w:rFonts w:eastAsia="Calibri" w:cstheme="minorHAnsi"/>
          <w:color w:val="000000" w:themeColor="text1"/>
          <w:kern w:val="1"/>
          <w:sz w:val="22"/>
        </w:rPr>
      </w:pPr>
    </w:p>
    <w:p w14:paraId="12A06388" w14:textId="77777777" w:rsidR="00643D22" w:rsidRPr="00643D22" w:rsidRDefault="00643D22" w:rsidP="00B76085">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4. ª Condiciones de entrega, recepción y control.</w:t>
      </w:r>
    </w:p>
    <w:p w14:paraId="2E1706CA" w14:textId="77777777" w:rsidR="00643D22" w:rsidRPr="00643D22" w:rsidRDefault="00643D22" w:rsidP="00296425">
      <w:pPr>
        <w:suppressAutoHyphens/>
        <w:spacing w:after="160" w:line="276" w:lineRule="auto"/>
        <w:jc w:val="both"/>
        <w:rPr>
          <w:rFonts w:cstheme="minorHAnsi"/>
          <w:color w:val="000000" w:themeColor="text1"/>
          <w:kern w:val="1"/>
          <w:sz w:val="22"/>
        </w:rPr>
      </w:pPr>
      <w:r w:rsidRPr="00643D22">
        <w:rPr>
          <w:rFonts w:eastAsia="Calibri" w:cstheme="minorHAnsi"/>
          <w:color w:val="000000" w:themeColor="text1"/>
          <w:kern w:val="1"/>
          <w:sz w:val="22"/>
        </w:rPr>
        <w:t xml:space="preserve">El pago de la mercancía corresponderá a las cantidades entregadas al comprador. </w:t>
      </w:r>
      <w:r w:rsidRPr="00643D22">
        <w:rPr>
          <w:rFonts w:cstheme="minorHAnsi"/>
          <w:color w:val="000000" w:themeColor="text1"/>
          <w:kern w:val="1"/>
          <w:sz w:val="22"/>
        </w:rPr>
        <w:t xml:space="preserve">La cantidad de uva correspondiente a este contrato será entregada en su totalidad en la bodega o en alguno de los puntos de recepción más próximos a las parcelas del Vendedor, instalados al efecto por el Comprador. </w:t>
      </w:r>
    </w:p>
    <w:p w14:paraId="069C9AC2" w14:textId="13F43624" w:rsidR="00643D22" w:rsidRPr="00643D22" w:rsidRDefault="00643D22" w:rsidP="00B76085">
      <w:pPr>
        <w:suppressAutoHyphens/>
        <w:spacing w:after="160" w:line="276" w:lineRule="auto"/>
        <w:jc w:val="center"/>
        <w:rPr>
          <w:rFonts w:eastAsia="Calibri" w:cstheme="minorHAnsi"/>
          <w:color w:val="000000" w:themeColor="text1"/>
          <w:kern w:val="1"/>
          <w:sz w:val="22"/>
        </w:rPr>
      </w:pPr>
      <w:proofErr w:type="gramStart"/>
      <w:r w:rsidRPr="00643D22">
        <w:rPr>
          <w:rFonts w:eastAsia="Calibri" w:cstheme="minorHAnsi"/>
          <w:color w:val="000000" w:themeColor="text1"/>
          <w:kern w:val="1"/>
          <w:sz w:val="22"/>
        </w:rPr>
        <w:t>5.ª  Recolección</w:t>
      </w:r>
      <w:proofErr w:type="gramEnd"/>
      <w:r w:rsidRPr="00643D22">
        <w:rPr>
          <w:rFonts w:eastAsia="Calibri" w:cstheme="minorHAnsi"/>
          <w:color w:val="000000" w:themeColor="text1"/>
          <w:kern w:val="1"/>
          <w:sz w:val="22"/>
        </w:rPr>
        <w:t xml:space="preserve"> y transporte</w:t>
      </w:r>
    </w:p>
    <w:p w14:paraId="40E9B93A" w14:textId="77777777" w:rsidR="00643D22" w:rsidRPr="00643D22" w:rsidRDefault="00643D22" w:rsidP="00685A98">
      <w:pPr>
        <w:suppressAutoHyphens/>
        <w:spacing w:after="160" w:line="276" w:lineRule="auto"/>
        <w:rPr>
          <w:rFonts w:eastAsia="Calibri" w:cstheme="minorHAnsi"/>
          <w:color w:val="000000" w:themeColor="text1"/>
          <w:kern w:val="1"/>
          <w:sz w:val="22"/>
        </w:rPr>
      </w:pPr>
      <w:r w:rsidRPr="00643D22">
        <w:rPr>
          <w:rFonts w:eastAsia="Calibri" w:cstheme="minorHAnsi"/>
          <w:color w:val="000000" w:themeColor="text1"/>
          <w:kern w:val="1"/>
          <w:sz w:val="22"/>
        </w:rPr>
        <w:t xml:space="preserve">La recolección y carga, y su pago, es por cuenta de: (indicar con una cruz) </w:t>
      </w:r>
    </w:p>
    <w:p w14:paraId="6173BB1D" w14:textId="77777777" w:rsidR="00643D22" w:rsidRPr="00643D22" w:rsidRDefault="00643D22" w:rsidP="00685A98">
      <w:pPr>
        <w:suppressAutoHyphens/>
        <w:spacing w:line="276" w:lineRule="auto"/>
        <w:ind w:left="284"/>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sym w:font="Wingdings" w:char="F0A8"/>
      </w:r>
      <w:r w:rsidRPr="00643D22">
        <w:rPr>
          <w:rFonts w:eastAsia="Calibri" w:cstheme="minorHAnsi"/>
          <w:color w:val="000000" w:themeColor="text1"/>
          <w:kern w:val="1"/>
          <w:sz w:val="22"/>
          <w:szCs w:val="22"/>
          <w:lang w:eastAsia="ar-SA"/>
        </w:rPr>
        <w:t xml:space="preserve"> </w:t>
      </w:r>
      <w:r w:rsidRPr="00643D22">
        <w:rPr>
          <w:rFonts w:eastAsia="Calibri" w:cstheme="minorHAnsi"/>
          <w:color w:val="000000" w:themeColor="text1"/>
          <w:kern w:val="1"/>
          <w:sz w:val="22"/>
        </w:rPr>
        <w:t>Vendedor.</w:t>
      </w:r>
    </w:p>
    <w:p w14:paraId="2FDE2798" w14:textId="77777777" w:rsidR="00643D22" w:rsidRPr="00643D22" w:rsidRDefault="00643D22" w:rsidP="00685A98">
      <w:pPr>
        <w:suppressAutoHyphens/>
        <w:spacing w:line="276" w:lineRule="auto"/>
        <w:ind w:left="284"/>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sym w:font="Wingdings" w:char="F0A8"/>
      </w:r>
      <w:r w:rsidRPr="00643D22">
        <w:rPr>
          <w:rFonts w:eastAsia="Calibri" w:cstheme="minorHAnsi"/>
          <w:color w:val="000000" w:themeColor="text1"/>
          <w:kern w:val="1"/>
          <w:sz w:val="22"/>
          <w:szCs w:val="22"/>
          <w:lang w:eastAsia="ar-SA"/>
        </w:rPr>
        <w:t xml:space="preserve"> </w:t>
      </w:r>
      <w:r w:rsidRPr="00643D22">
        <w:rPr>
          <w:rFonts w:eastAsia="Calibri" w:cstheme="minorHAnsi"/>
          <w:color w:val="000000" w:themeColor="text1"/>
          <w:kern w:val="1"/>
          <w:sz w:val="22"/>
        </w:rPr>
        <w:t>Comprador.</w:t>
      </w:r>
    </w:p>
    <w:p w14:paraId="78A1C6CF" w14:textId="77777777" w:rsidR="00643D22" w:rsidRPr="00643D22" w:rsidRDefault="00643D22" w:rsidP="00685A98">
      <w:pPr>
        <w:suppressAutoHyphens/>
        <w:spacing w:line="276" w:lineRule="auto"/>
        <w:rPr>
          <w:rFonts w:eastAsia="Calibri" w:cstheme="minorHAnsi"/>
          <w:color w:val="000000" w:themeColor="text1"/>
          <w:kern w:val="1"/>
          <w:sz w:val="22"/>
        </w:rPr>
      </w:pPr>
    </w:p>
    <w:p w14:paraId="7154F62C" w14:textId="77777777" w:rsidR="00643D22" w:rsidRPr="00643D22" w:rsidRDefault="00643D22" w:rsidP="00685A98">
      <w:pPr>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 xml:space="preserve">El transporte, y su pago, hasta la bodega o punto de recepción es por cuenta de: (indicar con una cruz) </w:t>
      </w:r>
    </w:p>
    <w:p w14:paraId="6374E34E" w14:textId="77777777" w:rsidR="00643D22" w:rsidRPr="00643D22" w:rsidRDefault="00643D22" w:rsidP="00685A98">
      <w:pPr>
        <w:suppressAutoHyphens/>
        <w:spacing w:line="276" w:lineRule="auto"/>
        <w:rPr>
          <w:rFonts w:eastAsia="Calibri" w:cstheme="minorHAnsi"/>
          <w:color w:val="000000" w:themeColor="text1"/>
          <w:kern w:val="1"/>
          <w:sz w:val="22"/>
        </w:rPr>
      </w:pPr>
    </w:p>
    <w:p w14:paraId="164101C7" w14:textId="77777777" w:rsidR="00643D22" w:rsidRPr="00643D22" w:rsidRDefault="00643D22" w:rsidP="00685A98">
      <w:pPr>
        <w:suppressAutoHyphens/>
        <w:spacing w:line="276" w:lineRule="auto"/>
        <w:ind w:firstLine="284"/>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sym w:font="Wingdings" w:char="F0A8"/>
      </w:r>
      <w:r w:rsidRPr="00643D22">
        <w:rPr>
          <w:rFonts w:eastAsia="Calibri" w:cstheme="minorHAnsi"/>
          <w:color w:val="000000" w:themeColor="text1"/>
          <w:kern w:val="1"/>
          <w:sz w:val="22"/>
        </w:rPr>
        <w:t xml:space="preserve">   Vendedor.</w:t>
      </w:r>
    </w:p>
    <w:p w14:paraId="56EDEBFC" w14:textId="77777777" w:rsidR="00643D22" w:rsidRPr="00643D22" w:rsidRDefault="00643D22" w:rsidP="00685A98">
      <w:pPr>
        <w:suppressAutoHyphens/>
        <w:spacing w:line="276" w:lineRule="auto"/>
        <w:ind w:firstLine="284"/>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sym w:font="Wingdings" w:char="F0A8"/>
      </w:r>
      <w:r w:rsidRPr="00643D22">
        <w:rPr>
          <w:rFonts w:eastAsia="Calibri" w:cstheme="minorHAnsi"/>
          <w:color w:val="000000" w:themeColor="text1"/>
          <w:kern w:val="1"/>
          <w:sz w:val="22"/>
          <w:szCs w:val="22"/>
          <w:lang w:eastAsia="ar-SA"/>
        </w:rPr>
        <w:t xml:space="preserve">   </w:t>
      </w:r>
      <w:r w:rsidRPr="00643D22">
        <w:rPr>
          <w:rFonts w:eastAsia="Calibri" w:cstheme="minorHAnsi"/>
          <w:color w:val="000000" w:themeColor="text1"/>
          <w:kern w:val="1"/>
          <w:sz w:val="22"/>
        </w:rPr>
        <w:t>Comprador.</w:t>
      </w:r>
    </w:p>
    <w:p w14:paraId="00830156" w14:textId="77777777" w:rsidR="00643D22" w:rsidRPr="00643D22" w:rsidRDefault="00643D22" w:rsidP="00685A98">
      <w:pPr>
        <w:suppressAutoHyphens/>
        <w:spacing w:line="276" w:lineRule="auto"/>
        <w:rPr>
          <w:rFonts w:eastAsia="Calibri" w:cstheme="minorHAnsi"/>
          <w:color w:val="000000" w:themeColor="text1"/>
          <w:kern w:val="1"/>
          <w:sz w:val="22"/>
        </w:rPr>
      </w:pPr>
    </w:p>
    <w:p w14:paraId="3CD6EB1A" w14:textId="77777777" w:rsidR="00643D22" w:rsidRPr="00643D22" w:rsidRDefault="00643D22" w:rsidP="00685A98">
      <w:pPr>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Se deberán observar las condiciones higiénico-sanitarias adecuadas (remolques, cubas, o cajas limpias, sin presencia de hojas, piedras, maderas u otros cuerpos extraños).</w:t>
      </w:r>
    </w:p>
    <w:p w14:paraId="1C061A64" w14:textId="77777777" w:rsidR="00643D22" w:rsidRPr="00643D22" w:rsidRDefault="00643D22" w:rsidP="00685A98">
      <w:pPr>
        <w:suppressAutoHyphens/>
        <w:spacing w:line="276" w:lineRule="auto"/>
        <w:rPr>
          <w:rFonts w:eastAsia="Calibri" w:cstheme="minorHAnsi"/>
          <w:color w:val="000000" w:themeColor="text1"/>
          <w:kern w:val="1"/>
          <w:sz w:val="22"/>
        </w:rPr>
      </w:pPr>
    </w:p>
    <w:p w14:paraId="312F3A62" w14:textId="77777777" w:rsidR="00643D22" w:rsidRPr="00643D22" w:rsidRDefault="00643D22" w:rsidP="00685A98">
      <w:pPr>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 xml:space="preserve">     Recolección:</w:t>
      </w:r>
    </w:p>
    <w:p w14:paraId="7BDF8316" w14:textId="77777777" w:rsidR="00643D22" w:rsidRPr="00643D22" w:rsidRDefault="00643D22" w:rsidP="00685A98">
      <w:pPr>
        <w:suppressAutoHyphens/>
        <w:spacing w:line="276" w:lineRule="auto"/>
        <w:rPr>
          <w:rFonts w:eastAsia="Calibri" w:cstheme="minorHAnsi"/>
          <w:color w:val="000000" w:themeColor="text1"/>
          <w:kern w:val="1"/>
          <w:sz w:val="22"/>
        </w:rPr>
      </w:pPr>
    </w:p>
    <w:p w14:paraId="48B4D9C1" w14:textId="77777777" w:rsidR="00643D22" w:rsidRPr="00643D22" w:rsidRDefault="00643D22" w:rsidP="00685A98">
      <w:pPr>
        <w:tabs>
          <w:tab w:val="right" w:leader="dot" w:pos="9498"/>
        </w:tabs>
        <w:suppressAutoHyphens/>
        <w:spacing w:line="276" w:lineRule="auto"/>
        <w:ind w:left="284"/>
        <w:rPr>
          <w:rFonts w:eastAsia="Calibri" w:cstheme="minorHAnsi"/>
          <w:color w:val="000000" w:themeColor="text1"/>
          <w:kern w:val="1"/>
          <w:sz w:val="22"/>
          <w:szCs w:val="22"/>
          <w:lang w:eastAsia="ar-SA"/>
        </w:rPr>
      </w:pPr>
      <w:r w:rsidRPr="00643D22">
        <w:rPr>
          <w:rFonts w:eastAsia="Calibri" w:cstheme="minorHAnsi"/>
          <w:color w:val="000000" w:themeColor="text1"/>
          <w:kern w:val="1"/>
          <w:sz w:val="22"/>
        </w:rPr>
        <w:t xml:space="preserve">Fecha aproximada de inicio: </w:t>
      </w:r>
      <w:r w:rsidRPr="00643D22">
        <w:rPr>
          <w:rFonts w:cstheme="minorHAnsi"/>
          <w:color w:val="000000" w:themeColor="text1"/>
          <w:kern w:val="1"/>
          <w:lang w:eastAsia="ar-SA"/>
        </w:rPr>
        <w:tab/>
      </w:r>
    </w:p>
    <w:p w14:paraId="5D129734" w14:textId="77777777" w:rsidR="00643D22" w:rsidRPr="00643D22" w:rsidRDefault="00643D22" w:rsidP="00685A98">
      <w:pPr>
        <w:tabs>
          <w:tab w:val="right" w:leader="dot" w:pos="9498"/>
        </w:tabs>
        <w:suppressAutoHyphens/>
        <w:spacing w:line="276" w:lineRule="auto"/>
        <w:ind w:left="284"/>
        <w:rPr>
          <w:rFonts w:eastAsia="Calibri" w:cstheme="minorHAnsi"/>
          <w:color w:val="000000" w:themeColor="text1"/>
          <w:kern w:val="1"/>
          <w:sz w:val="22"/>
        </w:rPr>
      </w:pPr>
      <w:r w:rsidRPr="00643D22">
        <w:rPr>
          <w:rFonts w:eastAsia="Calibri" w:cstheme="minorHAnsi"/>
          <w:color w:val="000000" w:themeColor="text1"/>
          <w:kern w:val="1"/>
          <w:sz w:val="22"/>
        </w:rPr>
        <w:t xml:space="preserve">Fecha aproximada de finalización: </w:t>
      </w:r>
      <w:r w:rsidRPr="00643D22">
        <w:rPr>
          <w:rFonts w:eastAsia="Calibri" w:cstheme="minorHAnsi"/>
          <w:color w:val="000000" w:themeColor="text1"/>
          <w:kern w:val="1"/>
          <w:sz w:val="22"/>
          <w:szCs w:val="22"/>
          <w:lang w:eastAsia="ar-SA"/>
        </w:rPr>
        <w:tab/>
      </w:r>
    </w:p>
    <w:p w14:paraId="2D3F9AC8" w14:textId="77777777" w:rsidR="00643D22" w:rsidRPr="00643D22" w:rsidRDefault="00643D22" w:rsidP="00296425">
      <w:pPr>
        <w:suppressAutoHyphens/>
        <w:jc w:val="both"/>
        <w:rPr>
          <w:rFonts w:cstheme="minorHAnsi"/>
          <w:color w:val="000000" w:themeColor="text1"/>
          <w:kern w:val="1"/>
          <w:sz w:val="22"/>
        </w:rPr>
      </w:pPr>
    </w:p>
    <w:p w14:paraId="7C21ABEA" w14:textId="77777777" w:rsidR="00643D22" w:rsidRPr="00643D22" w:rsidRDefault="00643D22" w:rsidP="00296425">
      <w:pPr>
        <w:suppressAutoHyphens/>
        <w:jc w:val="both"/>
        <w:rPr>
          <w:rFonts w:cstheme="minorHAnsi"/>
          <w:color w:val="000000" w:themeColor="text1"/>
          <w:kern w:val="1"/>
          <w:sz w:val="22"/>
        </w:rPr>
      </w:pPr>
      <w:r w:rsidRPr="00643D22">
        <w:rPr>
          <w:rFonts w:cstheme="minorHAnsi"/>
          <w:color w:val="000000" w:themeColor="text1"/>
          <w:kern w:val="1"/>
          <w:sz w:val="22"/>
        </w:rPr>
        <w:t>En caso de que el contrato se extienda durante varias campañas, las fechas aproximadas de inicio y finalización serán aplicables a las diversas campañas; salvo que las partes, por mutuo acuerdo, las modifiquen al inicio de la campaña correspondiente.</w:t>
      </w:r>
    </w:p>
    <w:p w14:paraId="32CD383B" w14:textId="77777777" w:rsidR="00643D22" w:rsidRPr="00643D22" w:rsidRDefault="00643D22" w:rsidP="00296425">
      <w:pPr>
        <w:suppressAutoHyphens/>
        <w:jc w:val="both"/>
        <w:rPr>
          <w:rFonts w:cstheme="minorHAnsi"/>
          <w:color w:val="000000" w:themeColor="text1"/>
          <w:kern w:val="1"/>
          <w:sz w:val="22"/>
        </w:rPr>
      </w:pPr>
      <w:r w:rsidRPr="00643D22">
        <w:rPr>
          <w:rFonts w:cstheme="minorHAnsi"/>
          <w:color w:val="000000" w:themeColor="text1"/>
          <w:kern w:val="1"/>
          <w:sz w:val="22"/>
        </w:rPr>
        <w:t xml:space="preserve">El control de la calidad y peso del fruto se efectuará en el momento de la entrada en la bodega o punto de recepción. </w:t>
      </w:r>
    </w:p>
    <w:p w14:paraId="05F2EB9B" w14:textId="77777777" w:rsidR="00643D22" w:rsidRPr="00643D22" w:rsidRDefault="00643D22" w:rsidP="00296425">
      <w:pPr>
        <w:suppressAutoHyphens/>
        <w:jc w:val="both"/>
        <w:rPr>
          <w:rFonts w:cstheme="minorHAnsi"/>
          <w:color w:val="000000" w:themeColor="text1"/>
          <w:kern w:val="1"/>
          <w:sz w:val="22"/>
        </w:rPr>
      </w:pPr>
      <w:r w:rsidRPr="00643D22">
        <w:rPr>
          <w:rFonts w:cstheme="minorHAnsi"/>
          <w:color w:val="000000" w:themeColor="text1"/>
          <w:kern w:val="1"/>
          <w:sz w:val="22"/>
        </w:rPr>
        <w:t>Podrá estar presente, a efectos de este control, una persona habilitada al efecto por el Vendedor. En el caso de discrepancia entre las partes sobre las condiciones de calidad del producto establecidas en este contrato, se recurrirá a un técnico designado por los interesados. Se tomarán tres (3) muestras acondicionadas y de forma aleatoria de cada lote, quedando la segunda y tercera en recipiente que garantice su integridad, convenientemente etiquetado. Estas muestras serán custodiadas por el Vendedor y Comprador –una cada uno– en un lugar que reúna las condiciones adecuadas para su conservación, para un posterior análisis contradictorio en caso de falta de acuerdo entre las partes. La tercera muestra, como dirimente, quedará en poder del</w:t>
      </w:r>
    </w:p>
    <w:p w14:paraId="53454750" w14:textId="77777777" w:rsidR="00643D22" w:rsidRPr="00643D22" w:rsidRDefault="00643D22" w:rsidP="00296425">
      <w:pPr>
        <w:suppressAutoHyphens/>
        <w:jc w:val="both"/>
        <w:rPr>
          <w:rFonts w:cstheme="minorHAnsi"/>
          <w:color w:val="000000" w:themeColor="text1"/>
          <w:kern w:val="1"/>
          <w:sz w:val="22"/>
          <w:szCs w:val="22"/>
          <w:lang w:eastAsia="ar-SA"/>
        </w:rPr>
      </w:pPr>
    </w:p>
    <w:p w14:paraId="23CDB622" w14:textId="77777777" w:rsidR="00643D22" w:rsidRPr="00643D22" w:rsidRDefault="00643D22" w:rsidP="00685A98">
      <w:pPr>
        <w:rPr>
          <w:rFonts w:cstheme="minorHAnsi"/>
          <w:color w:val="000000" w:themeColor="text1"/>
          <w:sz w:val="22"/>
        </w:rPr>
      </w:pPr>
      <w:r w:rsidRPr="00643D22">
        <w:rPr>
          <w:rFonts w:cstheme="minorHAnsi"/>
          <w:color w:val="000000" w:themeColor="text1"/>
          <w:sz w:val="22"/>
          <w:szCs w:val="22"/>
        </w:rPr>
        <w:sym w:font="Wingdings" w:char="F0A8"/>
      </w:r>
      <w:r w:rsidRPr="00643D22">
        <w:rPr>
          <w:rFonts w:cstheme="minorHAnsi"/>
          <w:color w:val="000000" w:themeColor="text1"/>
          <w:sz w:val="22"/>
          <w:szCs w:val="22"/>
        </w:rPr>
        <w:t xml:space="preserve"> </w:t>
      </w:r>
      <w:r w:rsidRPr="00643D22">
        <w:rPr>
          <w:rFonts w:cstheme="minorHAnsi"/>
          <w:color w:val="000000" w:themeColor="text1"/>
          <w:sz w:val="22"/>
        </w:rPr>
        <w:t>Comprador</w:t>
      </w:r>
    </w:p>
    <w:p w14:paraId="25D109AC" w14:textId="77777777" w:rsidR="00643D22" w:rsidRPr="00643D22" w:rsidRDefault="00643D22" w:rsidP="00685A98">
      <w:pPr>
        <w:rPr>
          <w:rFonts w:cstheme="minorHAnsi"/>
          <w:color w:val="000000" w:themeColor="text1"/>
          <w:sz w:val="22"/>
        </w:rPr>
      </w:pPr>
      <w:r w:rsidRPr="00643D22">
        <w:rPr>
          <w:rFonts w:cstheme="minorHAnsi"/>
          <w:color w:val="000000" w:themeColor="text1"/>
          <w:sz w:val="22"/>
          <w:szCs w:val="22"/>
        </w:rPr>
        <w:sym w:font="Wingdings" w:char="F0A8"/>
      </w:r>
      <w:r w:rsidRPr="00643D22">
        <w:rPr>
          <w:rFonts w:cstheme="minorHAnsi"/>
          <w:color w:val="000000" w:themeColor="text1"/>
          <w:sz w:val="22"/>
          <w:szCs w:val="22"/>
        </w:rPr>
        <w:t xml:space="preserve"> </w:t>
      </w:r>
      <w:r w:rsidRPr="00643D22">
        <w:rPr>
          <w:rFonts w:cstheme="minorHAnsi"/>
          <w:color w:val="000000" w:themeColor="text1"/>
          <w:sz w:val="22"/>
        </w:rPr>
        <w:t>Vendedor</w:t>
      </w:r>
    </w:p>
    <w:p w14:paraId="5F6CE4B9" w14:textId="77777777" w:rsidR="00643D22" w:rsidRPr="00643D22" w:rsidRDefault="00643D22" w:rsidP="00685A98">
      <w:pPr>
        <w:rPr>
          <w:rFonts w:cstheme="minorHAnsi"/>
          <w:color w:val="000000" w:themeColor="text1"/>
          <w:sz w:val="22"/>
        </w:rPr>
      </w:pPr>
      <w:r w:rsidRPr="00643D22">
        <w:rPr>
          <w:rFonts w:cstheme="minorHAnsi"/>
          <w:color w:val="000000" w:themeColor="text1"/>
          <w:sz w:val="22"/>
        </w:rPr>
        <w:t>(señalar lo que proceda)</w:t>
      </w:r>
    </w:p>
    <w:p w14:paraId="6F8F73DB" w14:textId="77777777" w:rsidR="00643D22" w:rsidRPr="00643D22" w:rsidDel="00577CD4" w:rsidRDefault="00643D22" w:rsidP="00685A98">
      <w:pPr>
        <w:rPr>
          <w:rFonts w:cstheme="minorHAnsi"/>
          <w:color w:val="000000" w:themeColor="text1"/>
          <w:sz w:val="22"/>
        </w:rPr>
      </w:pPr>
    </w:p>
    <w:p w14:paraId="6D5C92EA" w14:textId="16B5F763" w:rsidR="00643D22" w:rsidRPr="00643D22" w:rsidRDefault="00643D22" w:rsidP="00296425">
      <w:pPr>
        <w:suppressAutoHyphens/>
        <w:jc w:val="both"/>
        <w:rPr>
          <w:rFonts w:cstheme="minorHAnsi"/>
          <w:color w:val="000000" w:themeColor="text1"/>
          <w:kern w:val="1"/>
          <w:sz w:val="22"/>
        </w:rPr>
      </w:pPr>
      <w:r w:rsidRPr="00643D22">
        <w:rPr>
          <w:rFonts w:cstheme="minorHAnsi"/>
          <w:color w:val="000000" w:themeColor="text1"/>
          <w:kern w:val="1"/>
          <w:sz w:val="22"/>
        </w:rPr>
        <w:t>Las partes acuerdan que el tiempo de conservación de las muestras, para cada lote, será de…</w:t>
      </w:r>
      <w:r w:rsidR="00AA7362">
        <w:rPr>
          <w:rFonts w:cstheme="minorHAnsi"/>
          <w:color w:val="000000" w:themeColor="text1"/>
          <w:kern w:val="1"/>
          <w:sz w:val="22"/>
        </w:rPr>
        <w:t>……</w:t>
      </w:r>
      <w:proofErr w:type="gramStart"/>
      <w:r w:rsidR="00AA7362">
        <w:rPr>
          <w:rFonts w:cstheme="minorHAnsi"/>
          <w:color w:val="000000" w:themeColor="text1"/>
          <w:kern w:val="1"/>
          <w:sz w:val="22"/>
        </w:rPr>
        <w:t>…….</w:t>
      </w:r>
      <w:proofErr w:type="gramEnd"/>
      <w:r w:rsidR="00AA7362">
        <w:rPr>
          <w:rFonts w:cstheme="minorHAnsi"/>
          <w:color w:val="000000" w:themeColor="text1"/>
          <w:kern w:val="1"/>
          <w:sz w:val="22"/>
        </w:rPr>
        <w:t>.</w:t>
      </w:r>
      <w:r w:rsidRPr="00643D22">
        <w:rPr>
          <w:rFonts w:cstheme="minorHAnsi"/>
          <w:color w:val="000000" w:themeColor="text1"/>
          <w:kern w:val="1"/>
          <w:sz w:val="22"/>
        </w:rPr>
        <w:t>… (indicar).</w:t>
      </w:r>
    </w:p>
    <w:p w14:paraId="137D0CAD" w14:textId="77777777" w:rsidR="00643D22" w:rsidRPr="00643D22" w:rsidRDefault="00643D22" w:rsidP="00296425">
      <w:pPr>
        <w:suppressAutoHyphens/>
        <w:jc w:val="both"/>
        <w:rPr>
          <w:rFonts w:cstheme="minorHAnsi"/>
          <w:color w:val="000000" w:themeColor="text1"/>
          <w:kern w:val="1"/>
          <w:sz w:val="22"/>
        </w:rPr>
      </w:pPr>
      <w:r w:rsidRPr="00643D22">
        <w:rPr>
          <w:rFonts w:cstheme="minorHAnsi"/>
          <w:color w:val="000000" w:themeColor="text1"/>
          <w:kern w:val="1"/>
          <w:sz w:val="22"/>
        </w:rPr>
        <w:t>Los gastos ocasionados por el análisis contradictorio correrán a cargo de la parte que estuviera errada en su apreciación.</w:t>
      </w:r>
    </w:p>
    <w:p w14:paraId="3F5C1174" w14:textId="77777777" w:rsidR="00643D22" w:rsidRPr="00643D22" w:rsidRDefault="00643D22" w:rsidP="00296425">
      <w:pPr>
        <w:suppressAutoHyphens/>
        <w:jc w:val="both"/>
        <w:rPr>
          <w:rFonts w:cstheme="minorHAnsi"/>
          <w:color w:val="000000" w:themeColor="text1"/>
          <w:kern w:val="1"/>
          <w:sz w:val="22"/>
        </w:rPr>
      </w:pPr>
      <w:r w:rsidRPr="00643D22">
        <w:rPr>
          <w:rFonts w:eastAsia="Calibri" w:cstheme="minorHAnsi"/>
          <w:color w:val="000000" w:themeColor="text1"/>
          <w:kern w:val="1"/>
          <w:sz w:val="22"/>
        </w:rPr>
        <w:t xml:space="preserve">La mercancía se considerará entregada al ser recibida por el Comprador, que firmará un albarán de conformidad al efecto. En este albarán se reseñarán las posibles incidencias detectadas en relación con el estado o transporte de la mercancía. </w:t>
      </w:r>
    </w:p>
    <w:p w14:paraId="4A16695B" w14:textId="77777777" w:rsidR="00643D22" w:rsidRPr="00643D22" w:rsidRDefault="00643D22" w:rsidP="00296425">
      <w:pPr>
        <w:suppressAutoHyphens/>
        <w:jc w:val="both"/>
        <w:rPr>
          <w:rFonts w:eastAsia="Calibri" w:cstheme="minorHAnsi"/>
          <w:color w:val="000000" w:themeColor="text1"/>
          <w:kern w:val="1"/>
          <w:sz w:val="22"/>
        </w:rPr>
      </w:pPr>
      <w:r w:rsidRPr="00643D22">
        <w:rPr>
          <w:rFonts w:eastAsia="Calibri" w:cstheme="minorHAnsi"/>
          <w:color w:val="000000" w:themeColor="text1"/>
          <w:kern w:val="1"/>
          <w:sz w:val="22"/>
        </w:rPr>
        <w:t>El Vendedor facilitará al Comprador copia del registro vitícola y declarará la parcela de procedencia de la uva a efectos de trazabilidad y control.</w:t>
      </w:r>
    </w:p>
    <w:p w14:paraId="58D49635" w14:textId="77777777" w:rsidR="00643D22" w:rsidRPr="00643D22" w:rsidRDefault="00643D22" w:rsidP="00685A98">
      <w:pPr>
        <w:suppressAutoHyphens/>
        <w:rPr>
          <w:rFonts w:eastAsia="Calibri" w:cstheme="minorHAnsi"/>
          <w:color w:val="000000" w:themeColor="text1"/>
          <w:kern w:val="1"/>
          <w:sz w:val="22"/>
          <w:szCs w:val="22"/>
          <w:lang w:eastAsia="ar-SA"/>
        </w:rPr>
      </w:pPr>
    </w:p>
    <w:p w14:paraId="6E935A66" w14:textId="77777777" w:rsidR="00643D22" w:rsidRPr="00643D22" w:rsidRDefault="00643D22" w:rsidP="00685A98">
      <w:pPr>
        <w:suppressAutoHyphens/>
        <w:spacing w:line="276" w:lineRule="auto"/>
        <w:rPr>
          <w:rFonts w:eastAsia="Calibri" w:cstheme="minorHAnsi"/>
          <w:color w:val="000000" w:themeColor="text1"/>
          <w:kern w:val="1"/>
          <w:sz w:val="22"/>
        </w:rPr>
      </w:pPr>
    </w:p>
    <w:p w14:paraId="25FFF185" w14:textId="77777777" w:rsidR="00643D22" w:rsidRPr="00643D22" w:rsidRDefault="00643D22" w:rsidP="00296425">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6. ª Duración, modificación y requisitos formales</w:t>
      </w:r>
    </w:p>
    <w:p w14:paraId="66E13589" w14:textId="77777777" w:rsidR="00643D22" w:rsidRPr="00643D22" w:rsidRDefault="00643D22" w:rsidP="00685A98">
      <w:pPr>
        <w:suppressAutoHyphens/>
        <w:spacing w:after="160" w:line="276" w:lineRule="auto"/>
        <w:rPr>
          <w:rFonts w:eastAsia="Calibri" w:cstheme="minorHAnsi"/>
          <w:color w:val="000000" w:themeColor="text1"/>
          <w:kern w:val="1"/>
          <w:sz w:val="22"/>
        </w:rPr>
      </w:pPr>
      <w:r w:rsidRPr="00643D22">
        <w:rPr>
          <w:rFonts w:eastAsia="Calibri" w:cstheme="minorHAnsi"/>
          <w:color w:val="000000" w:themeColor="text1"/>
          <w:kern w:val="1"/>
          <w:sz w:val="22"/>
        </w:rPr>
        <w:t xml:space="preserve">El presente </w:t>
      </w:r>
      <w:r w:rsidRPr="00643D22">
        <w:rPr>
          <w:rFonts w:eastAsia="Calibri" w:cstheme="minorHAnsi"/>
          <w:bCs/>
          <w:iCs/>
          <w:color w:val="000000" w:themeColor="text1"/>
          <w:kern w:val="1"/>
          <w:sz w:val="22"/>
          <w:szCs w:val="22"/>
          <w:lang w:eastAsia="ar-SA"/>
        </w:rPr>
        <w:t>contrato</w:t>
      </w:r>
      <w:r w:rsidRPr="00643D22">
        <w:rPr>
          <w:rFonts w:eastAsia="Calibri" w:cstheme="minorHAnsi"/>
          <w:color w:val="000000" w:themeColor="text1"/>
          <w:kern w:val="1"/>
          <w:sz w:val="22"/>
        </w:rPr>
        <w:t xml:space="preserve"> estará vigente durante las siguientes campañas vitivinícolas:</w:t>
      </w:r>
    </w:p>
    <w:p w14:paraId="68CFA7C7" w14:textId="77777777" w:rsidR="00643D22" w:rsidRPr="00643D22" w:rsidRDefault="00643D22" w:rsidP="00685A98">
      <w:pPr>
        <w:suppressAutoHyphens/>
        <w:spacing w:line="276" w:lineRule="auto"/>
        <w:ind w:firstLine="284"/>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sym w:font="Wingdings" w:char="F0A8"/>
      </w:r>
      <w:r w:rsidRPr="00643D22">
        <w:rPr>
          <w:rFonts w:eastAsia="Calibri" w:cstheme="minorHAnsi"/>
          <w:color w:val="000000" w:themeColor="text1"/>
          <w:kern w:val="1"/>
          <w:sz w:val="22"/>
          <w:szCs w:val="22"/>
          <w:lang w:eastAsia="ar-SA"/>
        </w:rPr>
        <w:t xml:space="preserve"> </w:t>
      </w:r>
      <w:r w:rsidRPr="00643D22">
        <w:rPr>
          <w:rFonts w:eastAsia="Calibri" w:cstheme="minorHAnsi"/>
          <w:color w:val="000000" w:themeColor="text1"/>
          <w:kern w:val="1"/>
          <w:sz w:val="22"/>
        </w:rPr>
        <w:t>2024/2025</w:t>
      </w:r>
    </w:p>
    <w:p w14:paraId="0164636D" w14:textId="77777777" w:rsidR="00643D22" w:rsidRPr="00643D22" w:rsidRDefault="00643D22" w:rsidP="00685A98">
      <w:pPr>
        <w:suppressAutoHyphens/>
        <w:spacing w:line="276" w:lineRule="auto"/>
        <w:ind w:firstLine="284"/>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lastRenderedPageBreak/>
        <w:sym w:font="Wingdings" w:char="F0A8"/>
      </w:r>
      <w:r w:rsidRPr="00643D22">
        <w:rPr>
          <w:rFonts w:eastAsia="Calibri" w:cstheme="minorHAnsi"/>
          <w:color w:val="000000" w:themeColor="text1"/>
          <w:kern w:val="1"/>
          <w:sz w:val="22"/>
          <w:szCs w:val="22"/>
          <w:lang w:eastAsia="ar-SA"/>
        </w:rPr>
        <w:t xml:space="preserve"> </w:t>
      </w:r>
      <w:r w:rsidRPr="00643D22">
        <w:rPr>
          <w:rFonts w:eastAsia="Calibri" w:cstheme="minorHAnsi"/>
          <w:color w:val="000000" w:themeColor="text1"/>
          <w:kern w:val="1"/>
          <w:sz w:val="22"/>
        </w:rPr>
        <w:t>2025/2026</w:t>
      </w:r>
    </w:p>
    <w:p w14:paraId="0346EFD1" w14:textId="77777777" w:rsidR="00643D22" w:rsidRPr="00643D22" w:rsidRDefault="00643D22" w:rsidP="00017A52">
      <w:pPr>
        <w:suppressAutoHyphens/>
        <w:spacing w:line="276" w:lineRule="auto"/>
        <w:ind w:firstLine="284"/>
        <w:jc w:val="both"/>
        <w:rPr>
          <w:rFonts w:eastAsia="Calibri" w:cstheme="minorHAnsi"/>
          <w:bCs/>
          <w:iCs/>
          <w:sz w:val="22"/>
          <w:szCs w:val="22"/>
          <w:lang w:eastAsia="ar-SA"/>
        </w:rPr>
      </w:pPr>
      <w:r w:rsidRPr="00643D22">
        <w:rPr>
          <w:rFonts w:eastAsia="Calibri" w:cstheme="minorHAnsi"/>
          <w:sz w:val="22"/>
          <w:szCs w:val="22"/>
          <w:lang w:eastAsia="ar-SA"/>
        </w:rPr>
        <w:sym w:font="Wingdings" w:char="F0A8"/>
      </w:r>
      <w:r w:rsidRPr="00643D22">
        <w:rPr>
          <w:rFonts w:eastAsia="Calibri" w:cstheme="minorHAnsi"/>
          <w:sz w:val="22"/>
          <w:szCs w:val="22"/>
          <w:lang w:eastAsia="ar-SA"/>
        </w:rPr>
        <w:t xml:space="preserve"> </w:t>
      </w:r>
      <w:r w:rsidRPr="00643D22">
        <w:rPr>
          <w:rFonts w:eastAsia="Calibri" w:cstheme="minorHAnsi"/>
          <w:bCs/>
          <w:iCs/>
          <w:sz w:val="22"/>
          <w:szCs w:val="22"/>
          <w:lang w:eastAsia="ar-SA"/>
        </w:rPr>
        <w:t>2026/2027</w:t>
      </w:r>
    </w:p>
    <w:p w14:paraId="536AE6A3" w14:textId="77777777" w:rsidR="00643D22" w:rsidRPr="00643D22" w:rsidRDefault="00643D22" w:rsidP="00685A98">
      <w:pPr>
        <w:suppressAutoHyphens/>
        <w:spacing w:line="276" w:lineRule="auto"/>
        <w:ind w:firstLine="284"/>
        <w:rPr>
          <w:rFonts w:eastAsia="Calibri" w:cstheme="minorHAnsi"/>
          <w:color w:val="000000" w:themeColor="text1"/>
          <w:kern w:val="1"/>
          <w:sz w:val="22"/>
        </w:rPr>
      </w:pPr>
    </w:p>
    <w:p w14:paraId="471EEC04" w14:textId="77777777" w:rsidR="00643D22" w:rsidRPr="00643D22" w:rsidRDefault="00643D22" w:rsidP="00685A98">
      <w:pPr>
        <w:suppressAutoHyphens/>
        <w:spacing w:line="276" w:lineRule="auto"/>
        <w:ind w:firstLine="284"/>
        <w:rPr>
          <w:rFonts w:eastAsia="Calibri" w:cstheme="minorHAnsi"/>
          <w:color w:val="000000" w:themeColor="text1"/>
          <w:kern w:val="1"/>
          <w:sz w:val="22"/>
        </w:rPr>
      </w:pPr>
    </w:p>
    <w:p w14:paraId="08513D28" w14:textId="77777777" w:rsidR="00643D22" w:rsidRDefault="00643D22" w:rsidP="00296425">
      <w:pPr>
        <w:suppressAutoHyphens/>
        <w:jc w:val="both"/>
        <w:rPr>
          <w:rFonts w:eastAsia="Calibri" w:cstheme="minorHAnsi"/>
          <w:color w:val="000000" w:themeColor="text1"/>
          <w:kern w:val="1"/>
          <w:sz w:val="22"/>
          <w:szCs w:val="22"/>
          <w:lang w:eastAsia="ar-SA"/>
        </w:rPr>
      </w:pPr>
      <w:r w:rsidRPr="00643D22">
        <w:rPr>
          <w:rFonts w:eastAsia="Calibri" w:cstheme="minorHAnsi"/>
          <w:color w:val="000000" w:themeColor="text1"/>
          <w:kern w:val="1"/>
          <w:sz w:val="22"/>
        </w:rPr>
        <w:t>Una vez vencido el periodo expuesto en el párrafo anterior el contrato se entenderá extinguido sin posibilidad de prórroga</w:t>
      </w:r>
      <w:r w:rsidRPr="00643D22">
        <w:rPr>
          <w:rFonts w:eastAsia="Calibri" w:cstheme="minorHAnsi"/>
          <w:color w:val="000000" w:themeColor="text1"/>
          <w:kern w:val="1"/>
          <w:sz w:val="22"/>
          <w:szCs w:val="22"/>
          <w:lang w:eastAsia="ar-SA"/>
        </w:rPr>
        <w:t>.</w:t>
      </w:r>
    </w:p>
    <w:p w14:paraId="7EF63B38" w14:textId="77777777" w:rsidR="007103E5" w:rsidRPr="00643D22" w:rsidRDefault="007103E5" w:rsidP="00296425">
      <w:pPr>
        <w:suppressAutoHyphens/>
        <w:jc w:val="both"/>
        <w:rPr>
          <w:rFonts w:eastAsia="Calibri" w:cstheme="minorHAnsi"/>
          <w:color w:val="000000" w:themeColor="text1"/>
          <w:kern w:val="1"/>
          <w:sz w:val="22"/>
        </w:rPr>
      </w:pPr>
    </w:p>
    <w:p w14:paraId="2FA3E9FE" w14:textId="77777777" w:rsidR="00643D22" w:rsidRPr="00643D22" w:rsidRDefault="00643D22" w:rsidP="00296425">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La modificación de este contrato se realizará por mutuo acuerdo, y supondrá la formalización/comunicación </w:t>
      </w:r>
      <w:proofErr w:type="gramStart"/>
      <w:r w:rsidRPr="00643D22">
        <w:rPr>
          <w:rFonts w:eastAsia="Calibri" w:cstheme="minorHAnsi"/>
          <w:color w:val="000000" w:themeColor="text1"/>
          <w:kern w:val="1"/>
          <w:sz w:val="22"/>
        </w:rPr>
        <w:t>del mismo</w:t>
      </w:r>
      <w:proofErr w:type="gramEnd"/>
      <w:r w:rsidRPr="00643D22">
        <w:rPr>
          <w:rFonts w:eastAsia="Calibri" w:cstheme="minorHAnsi"/>
          <w:color w:val="000000" w:themeColor="text1"/>
          <w:kern w:val="1"/>
          <w:sz w:val="22"/>
        </w:rPr>
        <w:t xml:space="preserve"> por el procedimiento establecido en la cláusula 10ª.</w:t>
      </w:r>
    </w:p>
    <w:p w14:paraId="3E549389" w14:textId="77777777" w:rsidR="00643D22" w:rsidRPr="00643D22" w:rsidRDefault="00643D22" w:rsidP="00685A98">
      <w:pPr>
        <w:suppressAutoHyphens/>
        <w:spacing w:line="276" w:lineRule="auto"/>
        <w:rPr>
          <w:rFonts w:eastAsia="Calibri" w:cstheme="minorHAnsi"/>
          <w:color w:val="000000" w:themeColor="text1"/>
          <w:kern w:val="1"/>
          <w:sz w:val="22"/>
          <w:szCs w:val="22"/>
          <w:lang w:eastAsia="ar-SA"/>
        </w:rPr>
      </w:pPr>
    </w:p>
    <w:p w14:paraId="4DACB594" w14:textId="77777777" w:rsidR="00643D22" w:rsidRPr="00643D22" w:rsidRDefault="00643D22" w:rsidP="00685A98">
      <w:pPr>
        <w:suppressAutoHyphens/>
        <w:spacing w:line="276" w:lineRule="auto"/>
        <w:rPr>
          <w:rFonts w:eastAsia="Calibri" w:cstheme="minorHAnsi"/>
          <w:color w:val="000000" w:themeColor="text1"/>
          <w:kern w:val="1"/>
          <w:sz w:val="22"/>
        </w:rPr>
      </w:pPr>
    </w:p>
    <w:p w14:paraId="75BEBB31" w14:textId="77777777" w:rsidR="00643D22" w:rsidRPr="00643D22" w:rsidRDefault="00643D22" w:rsidP="00296425">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7. ª Tratamientos fitosanitarios</w:t>
      </w:r>
    </w:p>
    <w:p w14:paraId="31202B22" w14:textId="77777777" w:rsidR="00643D22" w:rsidRPr="00643D22" w:rsidRDefault="00643D22" w:rsidP="00296425">
      <w:pPr>
        <w:tabs>
          <w:tab w:val="right" w:pos="284"/>
        </w:tabs>
        <w:suppressAutoHyphens/>
        <w:spacing w:line="276" w:lineRule="auto"/>
        <w:jc w:val="both"/>
        <w:rPr>
          <w:rFonts w:cstheme="minorHAnsi"/>
          <w:color w:val="000000" w:themeColor="text1"/>
          <w:kern w:val="1"/>
          <w:sz w:val="22"/>
        </w:rPr>
      </w:pPr>
      <w:r w:rsidRPr="00643D22">
        <w:rPr>
          <w:rFonts w:eastAsia="Calibri" w:cstheme="minorHAnsi"/>
          <w:color w:val="000000" w:themeColor="text1"/>
          <w:kern w:val="1"/>
          <w:sz w:val="22"/>
        </w:rPr>
        <w:t>El Vendedor declara que ha realizado el cultivo de la uva para vinificación, incluyendo el uso de productos fitosanitarios, cumpliendo la legislación vigente</w:t>
      </w:r>
      <w:r w:rsidRPr="00643D22">
        <w:rPr>
          <w:rFonts w:cstheme="minorHAnsi"/>
          <w:color w:val="000000" w:themeColor="text1"/>
          <w:kern w:val="1"/>
          <w:sz w:val="22"/>
        </w:rPr>
        <w:t xml:space="preserve">.  </w:t>
      </w:r>
    </w:p>
    <w:p w14:paraId="3A237338" w14:textId="77777777" w:rsidR="00643D22" w:rsidRPr="00643D22" w:rsidRDefault="00643D22" w:rsidP="00296425">
      <w:pPr>
        <w:tabs>
          <w:tab w:val="right" w:pos="284"/>
        </w:tabs>
        <w:suppressAutoHyphens/>
        <w:spacing w:line="276" w:lineRule="auto"/>
        <w:jc w:val="both"/>
        <w:rPr>
          <w:rFonts w:cstheme="minorHAnsi"/>
          <w:color w:val="000000" w:themeColor="text1"/>
          <w:kern w:val="1"/>
          <w:sz w:val="22"/>
        </w:rPr>
      </w:pPr>
      <w:r w:rsidRPr="00643D22">
        <w:rPr>
          <w:rFonts w:cstheme="minorHAnsi"/>
          <w:color w:val="000000" w:themeColor="text1"/>
          <w:kern w:val="1"/>
          <w:sz w:val="22"/>
        </w:rPr>
        <w:t>E</w:t>
      </w:r>
      <w:r w:rsidRPr="00643D22">
        <w:rPr>
          <w:rFonts w:eastAsia="Calibri" w:cstheme="minorHAnsi"/>
          <w:color w:val="000000" w:themeColor="text1"/>
          <w:kern w:val="1"/>
          <w:sz w:val="22"/>
        </w:rPr>
        <w:t xml:space="preserve">l Comprador podrá solicitar al Vendedor los documentos acreditativos al respecto de lo establecido en el párrafo anterior de las fincas objeto de recolección.  </w:t>
      </w:r>
    </w:p>
    <w:p w14:paraId="7D080A33" w14:textId="77777777" w:rsidR="00643D22" w:rsidRPr="00643D22" w:rsidRDefault="00643D22" w:rsidP="00296425">
      <w:pPr>
        <w:tabs>
          <w:tab w:val="right" w:pos="284"/>
        </w:tabs>
        <w:suppressAutoHyphens/>
        <w:spacing w:line="276" w:lineRule="auto"/>
        <w:jc w:val="both"/>
        <w:rPr>
          <w:rFonts w:cstheme="minorHAnsi"/>
          <w:color w:val="000000" w:themeColor="text1"/>
          <w:kern w:val="1"/>
          <w:sz w:val="22"/>
        </w:rPr>
      </w:pPr>
      <w:r w:rsidRPr="00643D22">
        <w:rPr>
          <w:rFonts w:cstheme="minorHAnsi"/>
          <w:color w:val="000000" w:themeColor="text1"/>
          <w:kern w:val="1"/>
          <w:sz w:val="22"/>
        </w:rPr>
        <w:t xml:space="preserve">Antes de la vendimia, las partes podrán comprobar el estado y calidad de los frutos, pudiendo tomar muestras y </w:t>
      </w:r>
      <w:r w:rsidRPr="00643D22">
        <w:rPr>
          <w:rFonts w:eastAsia="Calibri" w:cstheme="minorHAnsi"/>
          <w:color w:val="000000" w:themeColor="text1"/>
          <w:kern w:val="1"/>
          <w:sz w:val="22"/>
        </w:rPr>
        <w:t>realizar un análisis de detección de plaguicidas</w:t>
      </w:r>
      <w:r w:rsidRPr="00643D22">
        <w:rPr>
          <w:rFonts w:cstheme="minorHAnsi"/>
          <w:color w:val="000000" w:themeColor="text1"/>
          <w:kern w:val="1"/>
          <w:sz w:val="22"/>
        </w:rPr>
        <w:t>, teniendo que informar del resultado de este análisis a la otra parte.</w:t>
      </w:r>
    </w:p>
    <w:p w14:paraId="387C4515" w14:textId="77777777" w:rsidR="00643D22" w:rsidRPr="00643D22" w:rsidRDefault="00643D22" w:rsidP="00296425">
      <w:pPr>
        <w:tabs>
          <w:tab w:val="right" w:pos="284"/>
        </w:tabs>
        <w:suppressAutoHyphens/>
        <w:spacing w:line="276" w:lineRule="auto"/>
        <w:jc w:val="both"/>
        <w:rPr>
          <w:rFonts w:cstheme="minorHAnsi"/>
          <w:color w:val="000000" w:themeColor="text1"/>
          <w:kern w:val="1"/>
          <w:sz w:val="22"/>
        </w:rPr>
      </w:pPr>
      <w:r w:rsidRPr="00643D22">
        <w:rPr>
          <w:rFonts w:eastAsia="Calibri" w:cstheme="minorHAnsi"/>
          <w:color w:val="000000" w:themeColor="text1"/>
          <w:kern w:val="1"/>
          <w:sz w:val="22"/>
        </w:rPr>
        <w:t xml:space="preserve">Si en el análisis se detectaran plaguicidas no autorizados, se cancelará el suministro de la uva de dicha finca, sin derecho a indemnización. </w:t>
      </w:r>
    </w:p>
    <w:p w14:paraId="12730887" w14:textId="77777777" w:rsidR="00643D22" w:rsidRPr="00643D22" w:rsidRDefault="00643D22" w:rsidP="00296425">
      <w:pPr>
        <w:tabs>
          <w:tab w:val="right" w:pos="284"/>
        </w:tabs>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En el caso de detección de plaguicidas autorizados pero que superen el Límite Máximo de Residuos (LMR), se realizarán los análisis correspondientes hasta que los resultados cumplan con los LMR, en un plazo máximo de quince (15) días a contar desde el primer análisis. Si, una vez transcurrido ese plazo, persiste el exceso detectado, se podrá cancelar el contrato sin derecho a indemnización. Los análisis deberán ser realizados en laboratorios homologados.</w:t>
      </w:r>
    </w:p>
    <w:p w14:paraId="621AEAF9" w14:textId="77777777" w:rsidR="00643D22" w:rsidRPr="00643D22" w:rsidRDefault="00643D22" w:rsidP="00455C84">
      <w:pPr>
        <w:tabs>
          <w:tab w:val="right" w:leader="dot" w:pos="284"/>
          <w:tab w:val="right" w:leader="dot" w:pos="5812"/>
          <w:tab w:val="right" w:leader="dot" w:pos="6663"/>
          <w:tab w:val="right" w:pos="6804"/>
        </w:tabs>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En el caso que se efectúen análisis de plaguicidas por parte del Comprador se procederá a recoger tres (3) muestras aleatorias de cada lote (cada muestra con al menos…</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rPr>
        <w:t>racimos), quedando la segunda y tercera en recipiente que garantice su integridad, convenientemente etiquetado. Estas muestras serán custodiadas por el Vendedor y Comprador –una cada uno– en un lugar que reúna las condiciones adecuadas para su conservación, para un posterior análisis contradictorio en caso de falta de acuerdo entre las partes.  Las partes acuerdan que el tiempo de conservación de las muestras, para cada lote, será de tres (3) meses.</w:t>
      </w:r>
    </w:p>
    <w:p w14:paraId="6C991873" w14:textId="77777777" w:rsidR="00643D22" w:rsidRPr="00643D22" w:rsidRDefault="00643D22" w:rsidP="00685A98">
      <w:pPr>
        <w:suppressAutoHyphens/>
        <w:spacing w:line="276" w:lineRule="auto"/>
        <w:rPr>
          <w:rFonts w:eastAsia="Calibri" w:cstheme="minorHAnsi"/>
          <w:color w:val="000000" w:themeColor="text1"/>
          <w:kern w:val="1"/>
          <w:sz w:val="22"/>
        </w:rPr>
      </w:pPr>
    </w:p>
    <w:p w14:paraId="484BDB8E" w14:textId="77777777" w:rsidR="00643D22" w:rsidRPr="00643D22" w:rsidRDefault="00643D22" w:rsidP="00455C84">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8. ª Incumplimiento</w:t>
      </w:r>
    </w:p>
    <w:p w14:paraId="2132A018" w14:textId="77777777" w:rsidR="00643D22" w:rsidRPr="00643D22" w:rsidRDefault="00643D22" w:rsidP="00455C84">
      <w:pPr>
        <w:tabs>
          <w:tab w:val="right" w:pos="284"/>
        </w:tabs>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En el caso de incumplimiento de entrega o recepción de la uva prevista en la cláusula primera, se indemnizará a la otra parte con el valor de la mercancía no entregada o no recibida. No se considera causa de incumplimiento del contrato la de fuerza mayor demostrada, derivada de huelgas, siniestros, catástrofes o adversidades climatológicas, enfermedades y/o plagas imposibles de prever o que, siendo previsibles, fueran imposibles de evitar por cualquiera de las </w:t>
      </w:r>
      <w:r w:rsidRPr="00643D22">
        <w:rPr>
          <w:rFonts w:eastAsia="Calibri" w:cstheme="minorHAnsi"/>
          <w:color w:val="000000" w:themeColor="text1"/>
          <w:kern w:val="1"/>
          <w:sz w:val="22"/>
        </w:rPr>
        <w:lastRenderedPageBreak/>
        <w:t>partes contratantes. Si se produjera algunas de estas causas, serán comunicadas dentro de los siete (7) días siguientes a su producción.</w:t>
      </w:r>
    </w:p>
    <w:p w14:paraId="2E347377" w14:textId="77777777" w:rsidR="00643D22" w:rsidRPr="00643D22" w:rsidRDefault="00643D22" w:rsidP="00685A98">
      <w:pPr>
        <w:tabs>
          <w:tab w:val="right" w:pos="284"/>
        </w:tabs>
        <w:suppressAutoHyphens/>
        <w:spacing w:line="276" w:lineRule="auto"/>
        <w:ind w:firstLine="284"/>
        <w:rPr>
          <w:rFonts w:eastAsia="Calibri" w:cstheme="minorHAnsi"/>
          <w:color w:val="000000" w:themeColor="text1"/>
          <w:kern w:val="1"/>
          <w:sz w:val="22"/>
        </w:rPr>
      </w:pPr>
    </w:p>
    <w:p w14:paraId="2D3E5F4B" w14:textId="77777777" w:rsidR="00643D22" w:rsidRPr="00643D22" w:rsidRDefault="00643D22" w:rsidP="00455C84">
      <w:pPr>
        <w:suppressAutoHyphens/>
        <w:spacing w:before="24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9. ª Extinción</w:t>
      </w:r>
    </w:p>
    <w:p w14:paraId="4CDA8987" w14:textId="77777777" w:rsidR="00643D22" w:rsidRPr="00643D22" w:rsidRDefault="00643D22" w:rsidP="00455C84">
      <w:pPr>
        <w:suppressAutoHyphens/>
        <w:jc w:val="both"/>
        <w:rPr>
          <w:rFonts w:eastAsia="Calibri" w:cstheme="minorHAnsi"/>
          <w:color w:val="000000" w:themeColor="text1"/>
          <w:kern w:val="1"/>
          <w:sz w:val="22"/>
        </w:rPr>
      </w:pPr>
    </w:p>
    <w:p w14:paraId="76DACC3E" w14:textId="77777777" w:rsidR="00643D22" w:rsidRPr="00643D22" w:rsidRDefault="00643D22" w:rsidP="00455C84">
      <w:pPr>
        <w:suppressAutoHyphens/>
        <w:jc w:val="both"/>
        <w:rPr>
          <w:rFonts w:eastAsia="Calibri" w:cstheme="minorHAnsi"/>
          <w:color w:val="000000" w:themeColor="text1"/>
          <w:kern w:val="1"/>
          <w:sz w:val="22"/>
        </w:rPr>
      </w:pPr>
      <w:r w:rsidRPr="00643D22">
        <w:rPr>
          <w:rFonts w:eastAsia="Calibri" w:cstheme="minorHAnsi"/>
          <w:color w:val="000000" w:themeColor="text1"/>
          <w:kern w:val="1"/>
          <w:sz w:val="22"/>
        </w:rPr>
        <w:t>El contrato podrá extinguirse por mutuo acuerdo de ambas partes o en los supuestos de cese de actividad, insolvencia o incapacidad de cualquiera de ellas. Cualquiera de las partes podrá resolver el contrato, sin necesidad de requerimiento alguno, en caso de que no resultasen ciertas las declaraciones realizadas en el mismo y, en particular, por causa de impago, incumplimiento de los calendarios de entrega y/o recepción, así como por un incumplimiento reiterado (entendiendo por tal el que se produzca al menos tres veces en el plazo de vigencia del contrato) de los parámetros de calidad, siempre que haya sido comunicado por la parte afectada a la causante y a la Comisión de Seguimiento.</w:t>
      </w:r>
    </w:p>
    <w:p w14:paraId="42DA5C50" w14:textId="77777777" w:rsidR="00643D22" w:rsidRPr="00643D22" w:rsidRDefault="00643D22" w:rsidP="00455C84">
      <w:pPr>
        <w:suppressAutoHyphens/>
        <w:jc w:val="both"/>
        <w:rPr>
          <w:rFonts w:eastAsia="Calibri" w:cstheme="minorHAnsi"/>
          <w:color w:val="000000" w:themeColor="text1"/>
          <w:kern w:val="1"/>
          <w:sz w:val="22"/>
        </w:rPr>
      </w:pPr>
      <w:r w:rsidRPr="00643D22">
        <w:rPr>
          <w:rFonts w:eastAsia="Calibri" w:cstheme="minorHAnsi"/>
          <w:color w:val="000000" w:themeColor="text1"/>
          <w:kern w:val="1"/>
          <w:sz w:val="22"/>
        </w:rPr>
        <w:t>El fallecimiento o extinción de la personalidad jurídica de cualquiera de las partes no implicará la resolución del contrato cuando otra persona física o jurídica le suceda en la titularidad de la industria, almacén de manipulado o explotación, según proceda. En estos casos, los derechos habientes se subrogarán en los derechos y obligaciones del causante que se deriven del contrato.</w:t>
      </w:r>
    </w:p>
    <w:p w14:paraId="4E143138" w14:textId="77777777" w:rsidR="00643D22" w:rsidRPr="00643D22" w:rsidRDefault="00643D22" w:rsidP="00455C84">
      <w:pPr>
        <w:suppressAutoHyphens/>
        <w:jc w:val="both"/>
        <w:rPr>
          <w:rFonts w:eastAsia="Calibri" w:cstheme="minorHAnsi"/>
          <w:color w:val="000000" w:themeColor="text1"/>
          <w:kern w:val="1"/>
          <w:sz w:val="22"/>
        </w:rPr>
      </w:pPr>
      <w:r w:rsidRPr="00643D22">
        <w:rPr>
          <w:rFonts w:eastAsia="Calibri" w:cstheme="minorHAnsi"/>
          <w:color w:val="000000" w:themeColor="text1"/>
          <w:kern w:val="1"/>
          <w:sz w:val="22"/>
        </w:rPr>
        <w:t>La resolución del contrato debe comunicarse a la Comisión de Seguimiento en el plazo de siete días naturales.</w:t>
      </w:r>
    </w:p>
    <w:p w14:paraId="5D91010C" w14:textId="77777777" w:rsidR="00643D22" w:rsidRPr="00643D22" w:rsidRDefault="00643D22" w:rsidP="00685A98">
      <w:pPr>
        <w:suppressAutoHyphens/>
        <w:ind w:firstLine="284"/>
        <w:rPr>
          <w:rFonts w:eastAsia="Calibri" w:cstheme="minorHAnsi"/>
          <w:color w:val="000000" w:themeColor="text1"/>
          <w:kern w:val="1"/>
          <w:sz w:val="22"/>
        </w:rPr>
      </w:pPr>
    </w:p>
    <w:p w14:paraId="1EE21256" w14:textId="77777777" w:rsidR="00643D22" w:rsidRPr="00643D22" w:rsidRDefault="00643D22" w:rsidP="00455C84">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10. ª Comisión de seguimiento en el seno de la OIVE: funciones</w:t>
      </w:r>
    </w:p>
    <w:p w14:paraId="61E63313"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El control, seguimiento y vigilancia del cumplimiento y propuesta de soluciones en el caso de la existencia de diferencias entre las partes en la interpretación o ejecución del presente contrato se realizará por la Comisión de Seguimiento de Contratos constituida a tal efecto en el seno del a Organización Interprofesional del Vino de España (OIVE), conforme a lo establecido en la Ley 2/2000, de 7 de enero, reguladora de los contratos tipo de productos agroalimentarios, así como el Real Decreto 686/2000, de 12 de mayo, por el que se aprueba su Reglamento, a la que se podrán dirigir ambas partes para solucionar los posibles conflictos en el plazo de siete (7) días desde que surja la discrepancia.</w:t>
      </w:r>
    </w:p>
    <w:p w14:paraId="24576C8F"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Esta Comisión de Seguimiento estará formada paritariamente de los sectores productor y elaborador. </w:t>
      </w:r>
    </w:p>
    <w:p w14:paraId="48EC60DF"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Dicha Comisión podrá delegar en una entidad privada, independiente y de acreditada solvencia, la custodia de documentos y datos confidenciales. </w:t>
      </w:r>
    </w:p>
    <w:p w14:paraId="2F4D2A52"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Para el cumplimiento de la obligación establecida en el artículo 19 del Real Decreto 686/2000, el comprador remitirá un ejemplar del presente contrato a la Comisión de Seguimiento, donde quedará depositado.</w:t>
      </w:r>
    </w:p>
    <w:p w14:paraId="3E5D676D" w14:textId="77777777" w:rsidR="00643D22" w:rsidRPr="00643D22" w:rsidRDefault="00643D22" w:rsidP="00685A98">
      <w:pPr>
        <w:suppressAutoHyphens/>
        <w:spacing w:after="160" w:line="276" w:lineRule="auto"/>
        <w:rPr>
          <w:rFonts w:eastAsia="Calibri" w:cstheme="minorHAnsi"/>
          <w:color w:val="000000" w:themeColor="text1"/>
          <w:kern w:val="1"/>
          <w:sz w:val="22"/>
        </w:rPr>
      </w:pPr>
    </w:p>
    <w:p w14:paraId="2055A00F" w14:textId="77777777" w:rsidR="00643D22" w:rsidRPr="00643D22" w:rsidRDefault="00643D22" w:rsidP="00455C84">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11. ª Resolución de conflictos</w:t>
      </w:r>
    </w:p>
    <w:p w14:paraId="0FEA22AA"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t xml:space="preserve">1. </w:t>
      </w:r>
      <w:r w:rsidRPr="00643D22">
        <w:rPr>
          <w:rFonts w:eastAsia="Calibri" w:cstheme="minorHAnsi"/>
          <w:color w:val="000000" w:themeColor="text1"/>
          <w:kern w:val="1"/>
          <w:sz w:val="22"/>
        </w:rPr>
        <w:t xml:space="preserve">En caso de existir diferencias en la interpretación o ejecución del presente contrato, las partes someterán la controversia al procedimiento de conciliación ofrecido por OIVE. Las solicitudes de inicio del procedimiento deberán presentarse dentro de los 15 días siguientes a la fecha en que se produjo el supuesto incumplimiento. El órgano ante el que se presentarán las solicitudes será </w:t>
      </w:r>
      <w:r w:rsidRPr="00643D22">
        <w:rPr>
          <w:rFonts w:eastAsia="Calibri" w:cstheme="minorHAnsi"/>
          <w:color w:val="000000" w:themeColor="text1"/>
          <w:kern w:val="1"/>
          <w:sz w:val="22"/>
        </w:rPr>
        <w:lastRenderedPageBreak/>
        <w:t xml:space="preserve">OIVE. El procedimiento de conciliación puede consultarse en la página web de OIVE </w:t>
      </w:r>
      <w:r w:rsidRPr="00643D22">
        <w:rPr>
          <w:rFonts w:eastAsia="Calibri" w:cstheme="minorHAnsi"/>
          <w:color w:val="000000" w:themeColor="text1"/>
          <w:kern w:val="1"/>
          <w:sz w:val="22"/>
          <w:szCs w:val="22"/>
          <w:lang w:eastAsia="ar-SA"/>
        </w:rPr>
        <w:t>(</w:t>
      </w:r>
      <w:hyperlink r:id="rId11" w:history="1">
        <w:r w:rsidRPr="00643D22">
          <w:rPr>
            <w:rFonts w:eastAsia="Calibri" w:cstheme="minorHAnsi"/>
            <w:color w:val="000000" w:themeColor="text1"/>
            <w:kern w:val="1"/>
            <w:sz w:val="22"/>
            <w:szCs w:val="22"/>
            <w:lang w:eastAsia="ar-SA"/>
          </w:rPr>
          <w:t>www.interprofesionaldelvino.es</w:t>
        </w:r>
      </w:hyperlink>
      <w:r w:rsidRPr="00643D22">
        <w:rPr>
          <w:rFonts w:eastAsia="Calibri" w:cstheme="minorHAnsi"/>
          <w:color w:val="000000" w:themeColor="text1"/>
          <w:kern w:val="1"/>
          <w:sz w:val="22"/>
          <w:szCs w:val="22"/>
          <w:lang w:eastAsia="ar-SA"/>
        </w:rPr>
        <w:t>).</w:t>
      </w:r>
    </w:p>
    <w:p w14:paraId="2440849D" w14:textId="77777777" w:rsidR="00643D22" w:rsidRPr="00643D22" w:rsidRDefault="00643D22" w:rsidP="00455C84">
      <w:pPr>
        <w:suppressAutoHyphens/>
        <w:spacing w:line="276" w:lineRule="auto"/>
        <w:jc w:val="both"/>
        <w:rPr>
          <w:rFonts w:eastAsia="Calibri" w:cstheme="minorHAnsi"/>
          <w:color w:val="000000" w:themeColor="text1"/>
          <w:kern w:val="1"/>
          <w:sz w:val="22"/>
          <w:szCs w:val="22"/>
          <w:lang w:eastAsia="ar-SA"/>
        </w:rPr>
      </w:pPr>
    </w:p>
    <w:p w14:paraId="5A2C3EFE"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t xml:space="preserve">2. </w:t>
      </w:r>
      <w:r w:rsidRPr="00643D22">
        <w:rPr>
          <w:rFonts w:eastAsia="Calibri" w:cstheme="minorHAnsi"/>
          <w:color w:val="000000" w:themeColor="text1"/>
          <w:kern w:val="1"/>
          <w:sz w:val="22"/>
        </w:rPr>
        <w:t xml:space="preserve">En el caso de que no se lograra una solución al conflicto planteado por las partes, de acuerdo con el punto anterior, </w:t>
      </w:r>
      <w:r w:rsidRPr="00643D22">
        <w:rPr>
          <w:rFonts w:eastAsia="Calibri" w:cstheme="minorHAnsi"/>
          <w:color w:val="000000" w:themeColor="text1"/>
          <w:kern w:val="24"/>
          <w:sz w:val="22"/>
        </w:rPr>
        <w:t>las partes</w:t>
      </w:r>
      <w:r w:rsidRPr="00643D22">
        <w:rPr>
          <w:rFonts w:eastAsia="Calibri" w:cstheme="minorHAnsi"/>
          <w:color w:val="000000" w:themeColor="text1"/>
          <w:kern w:val="1"/>
          <w:sz w:val="22"/>
        </w:rPr>
        <w:t xml:space="preserve"> intervinientes acuerdan, libre y voluntariamente, que todo litigio, discrepancia, cuestión o reclamación resultante de la ejecución o interpretación del presente contrato o relacionados con él, directa o indirectamente, quedarán sometidas al conocimiento y resolución de los tribunales correspondientes al lugar de celebración del contrato.</w:t>
      </w:r>
    </w:p>
    <w:p w14:paraId="6E798CCF" w14:textId="77777777" w:rsidR="00643D22" w:rsidRPr="00643D22" w:rsidRDefault="00643D22" w:rsidP="00455C84">
      <w:pPr>
        <w:suppressAutoHyphens/>
        <w:spacing w:line="276" w:lineRule="auto"/>
        <w:jc w:val="both"/>
        <w:rPr>
          <w:rFonts w:eastAsia="Calibri" w:cstheme="minorHAnsi"/>
          <w:color w:val="000000" w:themeColor="text1"/>
          <w:kern w:val="1"/>
          <w:sz w:val="22"/>
        </w:rPr>
      </w:pPr>
    </w:p>
    <w:p w14:paraId="481BC8AD"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t xml:space="preserve">3. </w:t>
      </w:r>
      <w:r w:rsidRPr="00643D22">
        <w:rPr>
          <w:rFonts w:eastAsia="Calibri" w:cstheme="minorHAnsi"/>
          <w:color w:val="000000" w:themeColor="text1"/>
          <w:kern w:val="1"/>
          <w:sz w:val="22"/>
        </w:rPr>
        <w:t xml:space="preserve">En el caso de que las partes renuncien a la resolución por vía judicial, según el punto anterior, las cuestiones litigiosas a que pueda dar lugar la interpretación y cumplimiento del presente </w:t>
      </w:r>
      <w:proofErr w:type="gramStart"/>
      <w:r w:rsidRPr="00643D22">
        <w:rPr>
          <w:rFonts w:eastAsia="Calibri" w:cstheme="minorHAnsi"/>
          <w:color w:val="000000" w:themeColor="text1"/>
          <w:kern w:val="1"/>
          <w:sz w:val="22"/>
        </w:rPr>
        <w:t>contrato,</w:t>
      </w:r>
      <w:proofErr w:type="gramEnd"/>
      <w:r w:rsidRPr="00643D22">
        <w:rPr>
          <w:rFonts w:eastAsia="Calibri" w:cstheme="minorHAnsi"/>
          <w:color w:val="000000" w:themeColor="text1"/>
          <w:kern w:val="1"/>
          <w:sz w:val="22"/>
        </w:rPr>
        <w:t xml:space="preserve"> se resolverán mediante arbitraje administrado por la Corte Española de Arbitraje, de acuerdo con su reglamento y estatuto, a la que se encomienda la administración del arbitraje y el nombramiento del árbitro o de los árbitros, señalar la siguiente casilla:</w:t>
      </w:r>
    </w:p>
    <w:p w14:paraId="6CEE68D7" w14:textId="77777777" w:rsidR="00643D22" w:rsidRPr="00643D22" w:rsidRDefault="00643D22" w:rsidP="00685A98">
      <w:pPr>
        <w:suppressAutoHyphens/>
        <w:spacing w:line="276" w:lineRule="auto"/>
        <w:ind w:firstLine="426"/>
        <w:rPr>
          <w:rFonts w:eastAsia="Calibri" w:cstheme="minorHAnsi"/>
          <w:color w:val="000000" w:themeColor="text1"/>
          <w:kern w:val="1"/>
          <w:sz w:val="22"/>
          <w:szCs w:val="22"/>
          <w:lang w:eastAsia="ar-SA"/>
        </w:rPr>
      </w:pPr>
    </w:p>
    <w:p w14:paraId="1138F1B3" w14:textId="77777777" w:rsidR="00643D22" w:rsidRPr="00643D22" w:rsidRDefault="00643D22" w:rsidP="00685A98">
      <w:pPr>
        <w:suppressAutoHyphens/>
        <w:spacing w:after="160" w:line="276" w:lineRule="auto"/>
        <w:ind w:firstLine="426"/>
        <w:rPr>
          <w:rFonts w:eastAsia="Calibri" w:cstheme="minorHAnsi"/>
          <w:color w:val="000000" w:themeColor="text1"/>
          <w:kern w:val="1"/>
          <w:sz w:val="22"/>
        </w:rPr>
      </w:pPr>
      <w:r w:rsidRPr="00643D22">
        <w:rPr>
          <w:rFonts w:eastAsia="Calibri" w:cstheme="minorHAnsi"/>
          <w:iCs/>
          <w:color w:val="000000" w:themeColor="text1"/>
          <w:kern w:val="1"/>
          <w:sz w:val="22"/>
          <w:szCs w:val="22"/>
          <w:lang w:eastAsia="ar-SA"/>
        </w:rPr>
        <w:sym w:font="Wingdings" w:char="F0A8"/>
      </w:r>
      <w:r w:rsidRPr="00643D22">
        <w:rPr>
          <w:rFonts w:eastAsia="Calibri" w:cstheme="minorHAnsi"/>
          <w:color w:val="000000" w:themeColor="text1"/>
          <w:kern w:val="1"/>
          <w:sz w:val="22"/>
        </w:rPr>
        <w:t xml:space="preserve"> Renuncia expresa a la vía judicial según el punto anterior</w:t>
      </w:r>
    </w:p>
    <w:p w14:paraId="509D2197" w14:textId="77777777" w:rsidR="00643D22" w:rsidRPr="00643D22" w:rsidRDefault="00643D22" w:rsidP="00685A98">
      <w:pPr>
        <w:suppressAutoHyphens/>
        <w:spacing w:after="160" w:line="276" w:lineRule="auto"/>
        <w:rPr>
          <w:rFonts w:eastAsia="Calibri" w:cstheme="minorHAnsi"/>
          <w:color w:val="000000" w:themeColor="text1"/>
          <w:kern w:val="1"/>
          <w:sz w:val="22"/>
        </w:rPr>
      </w:pPr>
    </w:p>
    <w:p w14:paraId="371E7539" w14:textId="77777777" w:rsidR="00643D22" w:rsidRPr="00643D22" w:rsidRDefault="00643D22" w:rsidP="00455C84">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12. ª Protección de datos</w:t>
      </w:r>
    </w:p>
    <w:p w14:paraId="2683DD9B" w14:textId="77777777" w:rsidR="00643D22" w:rsidRPr="00643D22" w:rsidRDefault="00643D22" w:rsidP="00455C84">
      <w:pPr>
        <w:spacing w:line="276" w:lineRule="auto"/>
        <w:jc w:val="both"/>
        <w:rPr>
          <w:rFonts w:cstheme="minorHAnsi"/>
          <w:color w:val="000000" w:themeColor="text1"/>
          <w:sz w:val="22"/>
        </w:rPr>
      </w:pPr>
      <w:r w:rsidRPr="00643D22">
        <w:rPr>
          <w:rFonts w:eastAsia="Calibri" w:cstheme="minorHAnsi"/>
          <w:color w:val="000000" w:themeColor="text1"/>
          <w:kern w:val="1"/>
          <w:sz w:val="22"/>
        </w:rPr>
        <w:t xml:space="preserve">De conformidad con lo dispuesto en el Reglamento (UE) 2016/679 del Parlamento Europeo y del Consejo de 27 de abril de 2016, </w:t>
      </w:r>
      <w:r w:rsidRPr="00643D22">
        <w:rPr>
          <w:rFonts w:cstheme="minorHAnsi"/>
          <w:color w:val="000000" w:themeColor="text1"/>
          <w:sz w:val="22"/>
        </w:rPr>
        <w:t xml:space="preserve">y en </w:t>
      </w:r>
      <w:r w:rsidRPr="00643D22">
        <w:rPr>
          <w:rFonts w:eastAsia="Calibri" w:cstheme="minorHAnsi"/>
          <w:color w:val="000000" w:themeColor="text1"/>
          <w:kern w:val="1"/>
          <w:sz w:val="22"/>
        </w:rPr>
        <w:t xml:space="preserve">la Ley Orgánica 3/2018, de 5 de diciembre, ambas partes informan que los datos personales proporcionados serán incorporados a un fichero de datos de carácter personal del que será responsable cada entidad con la finalidad de llevar a cabo la gestión de la relación contractual que mantiene con la misma. </w:t>
      </w:r>
    </w:p>
    <w:p w14:paraId="2BD94B3E"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Para ejercitar los derechos de acceso, rectificación, oposición y cancelación reconocidos por la legislación vigente, el interesado deberá realizar una comunicación a las direcciones que figuran en el encabezamiento, indicando como referencia “LOPDP” y adjuntando copia de su Documento Nacional de Identidad o documento identificativo equivalente. </w:t>
      </w:r>
    </w:p>
    <w:p w14:paraId="7C44DCE1" w14:textId="77777777" w:rsidR="00643D22" w:rsidRPr="00643D22" w:rsidRDefault="00643D22" w:rsidP="00685A98">
      <w:pPr>
        <w:suppressAutoHyphens/>
        <w:spacing w:after="160" w:line="276" w:lineRule="auto"/>
        <w:rPr>
          <w:rFonts w:eastAsia="Calibri" w:cstheme="minorHAnsi"/>
          <w:color w:val="000000" w:themeColor="text1"/>
          <w:kern w:val="1"/>
          <w:sz w:val="22"/>
        </w:rPr>
      </w:pPr>
    </w:p>
    <w:p w14:paraId="78DA9387" w14:textId="77777777" w:rsidR="00643D22" w:rsidRPr="00643D22" w:rsidRDefault="00643D22" w:rsidP="00455C84">
      <w:pPr>
        <w:suppressAutoHyphens/>
        <w:spacing w:after="160"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rPr>
        <w:t xml:space="preserve">13.ª Información que deben suministrarse las partes </w:t>
      </w:r>
    </w:p>
    <w:p w14:paraId="745AA28B"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A la firma del contrato, el Vendedor y el Comprador se comprometen a facilitarse, para su conocimiento mutuo, la información señalada en el artículo 13 de la Ley 12/2013 y demás normativa que pudiera serle aplicable.</w:t>
      </w:r>
      <w:r w:rsidRPr="00643D22">
        <w:rPr>
          <w:rFonts w:eastAsia="Calibri" w:cstheme="minorHAnsi"/>
          <w:color w:val="000000" w:themeColor="text1"/>
          <w:kern w:val="1"/>
          <w:sz w:val="22"/>
          <w:szCs w:val="22"/>
          <w:lang w:eastAsia="ar-SA"/>
        </w:rPr>
        <w:t xml:space="preserve"> </w:t>
      </w:r>
    </w:p>
    <w:p w14:paraId="541A9C1E"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 xml:space="preserve">La información contenida en este contrato, así como la que se obtenga en el proceso de ejecución </w:t>
      </w:r>
      <w:proofErr w:type="gramStart"/>
      <w:r w:rsidRPr="00643D22">
        <w:rPr>
          <w:rFonts w:eastAsia="Calibri" w:cstheme="minorHAnsi"/>
          <w:color w:val="000000" w:themeColor="text1"/>
          <w:kern w:val="1"/>
          <w:sz w:val="22"/>
        </w:rPr>
        <w:t>del mismo</w:t>
      </w:r>
      <w:proofErr w:type="gramEnd"/>
      <w:r w:rsidRPr="00643D22">
        <w:rPr>
          <w:rFonts w:eastAsia="Calibri" w:cstheme="minorHAnsi"/>
          <w:color w:val="000000" w:themeColor="text1"/>
          <w:kern w:val="1"/>
          <w:sz w:val="22"/>
        </w:rPr>
        <w:t>, se destinará exclusivamente a los fines para los que fue facilitada, respetando en todo momento la confidencialidad de la información transmitida o almacenada.</w:t>
      </w:r>
    </w:p>
    <w:p w14:paraId="1BE3FAD9" w14:textId="77777777" w:rsidR="00643D22" w:rsidRPr="00643D22" w:rsidRDefault="00643D22" w:rsidP="00455C84">
      <w:pPr>
        <w:suppressAutoHyphens/>
        <w:spacing w:line="276" w:lineRule="auto"/>
        <w:jc w:val="both"/>
        <w:rPr>
          <w:rFonts w:eastAsia="Calibri" w:cstheme="minorHAnsi"/>
          <w:color w:val="000000" w:themeColor="text1"/>
          <w:kern w:val="1"/>
          <w:sz w:val="22"/>
        </w:rPr>
      </w:pPr>
      <w:r w:rsidRPr="00643D22">
        <w:rPr>
          <w:rFonts w:eastAsia="Calibri" w:cstheme="minorHAnsi"/>
          <w:color w:val="000000" w:themeColor="text1"/>
          <w:kern w:val="1"/>
          <w:sz w:val="22"/>
        </w:rPr>
        <w:t>Las partes no podrán exigirse información comercial sensible más allá de los términos en que la requiere la precitada Ley 12/2013.</w:t>
      </w:r>
    </w:p>
    <w:p w14:paraId="711034B3" w14:textId="77777777" w:rsidR="00643D22" w:rsidRPr="00643D22" w:rsidRDefault="00643D22" w:rsidP="00685A98">
      <w:pPr>
        <w:suppressAutoHyphens/>
        <w:spacing w:after="160" w:line="276" w:lineRule="auto"/>
        <w:rPr>
          <w:rFonts w:eastAsia="Calibri" w:cstheme="minorHAnsi"/>
          <w:iCs/>
          <w:color w:val="000000" w:themeColor="text1"/>
          <w:kern w:val="1"/>
          <w:sz w:val="22"/>
          <w:szCs w:val="22"/>
          <w:lang w:eastAsia="ar-SA"/>
        </w:rPr>
      </w:pPr>
    </w:p>
    <w:p w14:paraId="15C2A087" w14:textId="77777777" w:rsidR="00643D22" w:rsidRPr="00643D22" w:rsidRDefault="00643D22" w:rsidP="00455C84">
      <w:pPr>
        <w:suppressAutoHyphens/>
        <w:spacing w:line="276" w:lineRule="auto"/>
        <w:jc w:val="center"/>
        <w:rPr>
          <w:rFonts w:eastAsia="Calibri" w:cstheme="minorHAnsi"/>
          <w:color w:val="000000" w:themeColor="text1"/>
          <w:kern w:val="1"/>
          <w:sz w:val="22"/>
        </w:rPr>
      </w:pPr>
      <w:r w:rsidRPr="00643D22">
        <w:rPr>
          <w:rFonts w:eastAsia="Calibri" w:cstheme="minorHAnsi"/>
          <w:color w:val="000000" w:themeColor="text1"/>
          <w:kern w:val="1"/>
          <w:sz w:val="22"/>
          <w:szCs w:val="22"/>
          <w:lang w:eastAsia="ar-SA"/>
        </w:rPr>
        <w:lastRenderedPageBreak/>
        <w:t>14</w:t>
      </w:r>
      <w:r w:rsidRPr="00643D22">
        <w:rPr>
          <w:rFonts w:eastAsia="Calibri" w:cstheme="minorHAnsi"/>
          <w:color w:val="000000" w:themeColor="text1"/>
          <w:kern w:val="1"/>
          <w:sz w:val="22"/>
        </w:rPr>
        <w:t>.ª Otros acuerdos</w:t>
      </w:r>
    </w:p>
    <w:p w14:paraId="66952B4A" w14:textId="77777777" w:rsidR="00643D22" w:rsidRPr="00643D22" w:rsidRDefault="00643D22" w:rsidP="00685A98">
      <w:pPr>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(Si procede)</w:t>
      </w:r>
    </w:p>
    <w:p w14:paraId="03AAA455" w14:textId="77777777" w:rsidR="00643D22" w:rsidRPr="00643D22" w:rsidRDefault="00643D22" w:rsidP="00685A98">
      <w:pPr>
        <w:suppressAutoHyphens/>
        <w:spacing w:line="276" w:lineRule="auto"/>
        <w:rPr>
          <w:rFonts w:eastAsia="Calibri" w:cstheme="minorHAnsi"/>
          <w:color w:val="000000" w:themeColor="text1"/>
          <w:kern w:val="1"/>
          <w:sz w:val="22"/>
          <w:szCs w:val="22"/>
          <w:lang w:eastAsia="ar-SA"/>
        </w:rPr>
      </w:pPr>
    </w:p>
    <w:p w14:paraId="446EFA50" w14:textId="77777777" w:rsidR="00643D22" w:rsidRPr="00643D22" w:rsidRDefault="00643D22" w:rsidP="00685A98">
      <w:pPr>
        <w:tabs>
          <w:tab w:val="right" w:leader="dot" w:pos="9498"/>
        </w:tabs>
        <w:suppressAutoHyphens/>
        <w:spacing w:after="160" w:line="276" w:lineRule="auto"/>
        <w:rPr>
          <w:rFonts w:eastAsia="Calibri" w:cstheme="minorHAnsi"/>
          <w:color w:val="000000" w:themeColor="text1"/>
          <w:spacing w:val="4"/>
          <w:kern w:val="1"/>
          <w:sz w:val="22"/>
          <w:szCs w:val="22"/>
          <w:lang w:eastAsia="ar-SA"/>
        </w:rPr>
      </w:pPr>
      <w:r w:rsidRPr="00643D22">
        <w:rPr>
          <w:rFonts w:eastAsia="Calibri" w:cstheme="minorHAnsi"/>
          <w:color w:val="000000" w:themeColor="text1"/>
          <w:spacing w:val="4"/>
          <w:kern w:val="1"/>
          <w:sz w:val="22"/>
          <w:szCs w:val="22"/>
          <w:lang w:eastAsia="ar-SA"/>
        </w:rPr>
        <w:tab/>
      </w:r>
    </w:p>
    <w:p w14:paraId="7085BA0F" w14:textId="77777777" w:rsidR="00643D22" w:rsidRPr="00643D22" w:rsidRDefault="00643D22" w:rsidP="00685A98">
      <w:pPr>
        <w:tabs>
          <w:tab w:val="right" w:leader="dot" w:pos="9498"/>
        </w:tabs>
        <w:suppressAutoHyphens/>
        <w:spacing w:after="160" w:line="276" w:lineRule="auto"/>
        <w:rPr>
          <w:rFonts w:eastAsia="Calibri" w:cstheme="minorHAnsi"/>
          <w:color w:val="000000" w:themeColor="text1"/>
          <w:spacing w:val="4"/>
          <w:kern w:val="1"/>
          <w:sz w:val="22"/>
          <w:szCs w:val="22"/>
          <w:lang w:eastAsia="ar-SA"/>
        </w:rPr>
      </w:pPr>
      <w:r w:rsidRPr="00643D22">
        <w:rPr>
          <w:rFonts w:eastAsia="Calibri" w:cstheme="minorHAnsi"/>
          <w:color w:val="000000" w:themeColor="text1"/>
          <w:spacing w:val="4"/>
          <w:kern w:val="1"/>
          <w:sz w:val="22"/>
          <w:szCs w:val="22"/>
          <w:lang w:eastAsia="ar-SA"/>
        </w:rPr>
        <w:tab/>
      </w:r>
    </w:p>
    <w:p w14:paraId="553FB9F9" w14:textId="77777777" w:rsidR="00643D22" w:rsidRPr="00643D22" w:rsidRDefault="00643D22" w:rsidP="00685A98">
      <w:pPr>
        <w:tabs>
          <w:tab w:val="right" w:leader="dot" w:pos="9498"/>
        </w:tabs>
        <w:suppressAutoHyphens/>
        <w:spacing w:after="160" w:line="276" w:lineRule="auto"/>
        <w:rPr>
          <w:rFonts w:eastAsia="Calibri" w:cstheme="minorHAnsi"/>
          <w:color w:val="000000" w:themeColor="text1"/>
          <w:spacing w:val="4"/>
          <w:kern w:val="1"/>
          <w:sz w:val="22"/>
          <w:szCs w:val="22"/>
          <w:lang w:eastAsia="ar-SA"/>
        </w:rPr>
      </w:pPr>
      <w:r w:rsidRPr="00643D22">
        <w:rPr>
          <w:rFonts w:eastAsia="Calibri" w:cstheme="minorHAnsi"/>
          <w:color w:val="000000" w:themeColor="text1"/>
          <w:spacing w:val="4"/>
          <w:kern w:val="1"/>
          <w:sz w:val="22"/>
          <w:szCs w:val="22"/>
          <w:lang w:eastAsia="ar-SA"/>
        </w:rPr>
        <w:tab/>
      </w:r>
    </w:p>
    <w:p w14:paraId="6BEB20B6" w14:textId="77777777" w:rsidR="00643D22" w:rsidRPr="00643D22" w:rsidRDefault="00643D22" w:rsidP="00685A98">
      <w:pPr>
        <w:suppressAutoHyphens/>
        <w:spacing w:line="276" w:lineRule="auto"/>
        <w:rPr>
          <w:rFonts w:eastAsia="Calibri" w:cstheme="minorHAnsi"/>
          <w:color w:val="000000" w:themeColor="text1"/>
          <w:kern w:val="1"/>
          <w:sz w:val="22"/>
        </w:rPr>
      </w:pPr>
      <w:r w:rsidRPr="00643D22">
        <w:rPr>
          <w:rFonts w:eastAsia="Calibri" w:cstheme="minorHAnsi"/>
          <w:color w:val="000000" w:themeColor="text1"/>
          <w:kern w:val="1"/>
          <w:sz w:val="22"/>
        </w:rPr>
        <w:t xml:space="preserve">Ambas partes aceptan en su totalidad el presente contrato y lo firman, por triplicado y a un solo efecto, en el lugar y fecha arriba indicados. </w:t>
      </w:r>
    </w:p>
    <w:p w14:paraId="3652D16A" w14:textId="77777777" w:rsidR="00643D22" w:rsidRPr="00643D22" w:rsidRDefault="00643D22" w:rsidP="00685A98">
      <w:pPr>
        <w:suppressAutoHyphens/>
        <w:spacing w:line="276" w:lineRule="auto"/>
        <w:rPr>
          <w:rFonts w:eastAsia="Calibri" w:cstheme="minorHAnsi"/>
          <w:color w:val="000000" w:themeColor="text1"/>
          <w:kern w:val="1"/>
          <w:sz w:val="22"/>
          <w:szCs w:val="22"/>
          <w:lang w:eastAsia="ar-SA"/>
        </w:rPr>
      </w:pPr>
    </w:p>
    <w:p w14:paraId="5A07B271" w14:textId="77777777" w:rsidR="00AA7362" w:rsidRDefault="00AA7362" w:rsidP="00685A98">
      <w:pPr>
        <w:suppressAutoHyphens/>
        <w:spacing w:line="276" w:lineRule="auto"/>
        <w:ind w:firstLine="1134"/>
        <w:rPr>
          <w:rFonts w:eastAsia="Calibri" w:cstheme="minorHAnsi"/>
          <w:color w:val="000000" w:themeColor="text1"/>
          <w:kern w:val="1"/>
          <w:sz w:val="22"/>
          <w:szCs w:val="22"/>
          <w:lang w:eastAsia="ar-SA"/>
        </w:rPr>
      </w:pPr>
    </w:p>
    <w:p w14:paraId="0EB7D466" w14:textId="77777777" w:rsidR="00AA7362" w:rsidRDefault="00AA7362" w:rsidP="00685A98">
      <w:pPr>
        <w:suppressAutoHyphens/>
        <w:spacing w:line="276" w:lineRule="auto"/>
        <w:ind w:firstLine="1134"/>
        <w:rPr>
          <w:rFonts w:eastAsia="Calibri" w:cstheme="minorHAnsi"/>
          <w:color w:val="000000" w:themeColor="text1"/>
          <w:kern w:val="1"/>
          <w:sz w:val="22"/>
          <w:szCs w:val="22"/>
          <w:lang w:eastAsia="ar-SA"/>
        </w:rPr>
      </w:pPr>
    </w:p>
    <w:p w14:paraId="0D48362F" w14:textId="77777777" w:rsidR="00AA7362" w:rsidRDefault="00AA7362" w:rsidP="00685A98">
      <w:pPr>
        <w:suppressAutoHyphens/>
        <w:spacing w:line="276" w:lineRule="auto"/>
        <w:ind w:firstLine="1134"/>
        <w:rPr>
          <w:rFonts w:eastAsia="Calibri" w:cstheme="minorHAnsi"/>
          <w:color w:val="000000" w:themeColor="text1"/>
          <w:kern w:val="1"/>
          <w:sz w:val="22"/>
          <w:szCs w:val="22"/>
          <w:lang w:eastAsia="ar-SA"/>
        </w:rPr>
      </w:pPr>
    </w:p>
    <w:p w14:paraId="6A53F963" w14:textId="77777777" w:rsidR="00AA7362" w:rsidRDefault="00AA7362" w:rsidP="00685A98">
      <w:pPr>
        <w:suppressAutoHyphens/>
        <w:spacing w:line="276" w:lineRule="auto"/>
        <w:ind w:firstLine="1134"/>
        <w:rPr>
          <w:rFonts w:eastAsia="Calibri" w:cstheme="minorHAnsi"/>
          <w:color w:val="000000" w:themeColor="text1"/>
          <w:kern w:val="1"/>
          <w:sz w:val="22"/>
          <w:szCs w:val="22"/>
          <w:lang w:eastAsia="ar-SA"/>
        </w:rPr>
      </w:pPr>
    </w:p>
    <w:p w14:paraId="56C60D28" w14:textId="77777777" w:rsidR="00AA7362" w:rsidRDefault="00AA7362" w:rsidP="00685A98">
      <w:pPr>
        <w:suppressAutoHyphens/>
        <w:spacing w:line="276" w:lineRule="auto"/>
        <w:ind w:firstLine="1134"/>
        <w:rPr>
          <w:rFonts w:eastAsia="Calibri" w:cstheme="minorHAnsi"/>
          <w:color w:val="000000" w:themeColor="text1"/>
          <w:kern w:val="1"/>
          <w:sz w:val="22"/>
          <w:szCs w:val="22"/>
          <w:lang w:eastAsia="ar-SA"/>
        </w:rPr>
      </w:pPr>
    </w:p>
    <w:p w14:paraId="736685C2" w14:textId="329344E0" w:rsidR="00643D22" w:rsidRPr="00643D22" w:rsidRDefault="00643D22" w:rsidP="00685A98">
      <w:pPr>
        <w:suppressAutoHyphens/>
        <w:spacing w:line="276" w:lineRule="auto"/>
        <w:ind w:firstLine="1134"/>
        <w:rPr>
          <w:rFonts w:eastAsia="Calibri" w:cstheme="minorHAnsi"/>
          <w:color w:val="000000" w:themeColor="text1"/>
          <w:kern w:val="1"/>
          <w:sz w:val="22"/>
        </w:rPr>
      </w:pPr>
      <w:r w:rsidRPr="00643D22">
        <w:rPr>
          <w:rFonts w:eastAsia="Calibri" w:cstheme="minorHAnsi"/>
          <w:color w:val="000000" w:themeColor="text1"/>
          <w:kern w:val="1"/>
          <w:sz w:val="22"/>
        </w:rPr>
        <w:t xml:space="preserve">El Vendedor </w:t>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szCs w:val="22"/>
          <w:lang w:eastAsia="ar-SA"/>
        </w:rPr>
        <w:tab/>
      </w:r>
      <w:r w:rsidRPr="00643D22">
        <w:rPr>
          <w:rFonts w:eastAsia="Calibri" w:cstheme="minorHAnsi"/>
          <w:color w:val="000000" w:themeColor="text1"/>
          <w:kern w:val="1"/>
          <w:sz w:val="22"/>
        </w:rPr>
        <w:tab/>
        <w:t xml:space="preserve">El Comprador </w:t>
      </w:r>
    </w:p>
    <w:p w14:paraId="3F2662A1" w14:textId="2F747CAF" w:rsidR="00643D22" w:rsidRPr="00643D22" w:rsidRDefault="00643D22" w:rsidP="00685A98">
      <w:pPr>
        <w:suppressAutoHyphens/>
        <w:spacing w:line="276" w:lineRule="auto"/>
        <w:rPr>
          <w:rFonts w:eastAsia="Calibri" w:cstheme="minorHAnsi"/>
          <w:color w:val="000000" w:themeColor="text1"/>
          <w:kern w:val="1"/>
          <w:sz w:val="22"/>
          <w:szCs w:val="22"/>
          <w:lang w:eastAsia="ar-SA"/>
        </w:rPr>
      </w:pPr>
      <w:r w:rsidRPr="00643D22">
        <w:rPr>
          <w:rFonts w:cstheme="minorHAnsi"/>
          <w:noProof/>
          <w:color w:val="000000" w:themeColor="text1"/>
          <w:sz w:val="22"/>
          <w:szCs w:val="22"/>
        </w:rPr>
        <mc:AlternateContent>
          <mc:Choice Requires="wps">
            <w:drawing>
              <wp:anchor distT="0" distB="0" distL="114300" distR="114300" simplePos="0" relativeHeight="251658241" behindDoc="0" locked="0" layoutInCell="1" allowOverlap="1" wp14:anchorId="2051250E" wp14:editId="3B7B1D0F">
                <wp:simplePos x="0" y="0"/>
                <wp:positionH relativeFrom="column">
                  <wp:posOffset>-517525</wp:posOffset>
                </wp:positionH>
                <wp:positionV relativeFrom="paragraph">
                  <wp:posOffset>217805</wp:posOffset>
                </wp:positionV>
                <wp:extent cx="6700520" cy="1151890"/>
                <wp:effectExtent l="0" t="0" r="5080" b="1905"/>
                <wp:wrapNone/>
                <wp:docPr id="1754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151890"/>
                        </a:xfrm>
                        <a:prstGeom prst="rect">
                          <a:avLst/>
                        </a:prstGeom>
                        <a:noFill/>
                        <a:ln w="9525">
                          <a:solidFill>
                            <a:srgbClr val="FFFFFF"/>
                          </a:solidFill>
                          <a:miter lim="800000"/>
                          <a:headEnd/>
                          <a:tailEnd/>
                        </a:ln>
                      </wps:spPr>
                      <wps:txbx>
                        <w:txbxContent>
                          <w:p w14:paraId="5EF2ACBC" w14:textId="77777777" w:rsidR="00643D22" w:rsidRPr="00643D22" w:rsidRDefault="00643D22" w:rsidP="00AA78CF">
                            <w:pPr>
                              <w:pStyle w:val="Pa7"/>
                              <w:spacing w:before="160"/>
                              <w:ind w:firstLine="340"/>
                              <w:jc w:val="both"/>
                              <w:rPr>
                                <w:rFonts w:asciiTheme="minorHAnsi" w:hAnsiTheme="minorHAnsi" w:cstheme="minorHAnsi"/>
                                <w:sz w:val="22"/>
                                <w:szCs w:val="22"/>
                              </w:rPr>
                            </w:pPr>
                            <w:r w:rsidRPr="00643D22">
                              <w:rPr>
                                <w:rFonts w:asciiTheme="minorHAnsi" w:hAnsiTheme="minorHAnsi" w:cstheme="minorHAnsi"/>
                                <w:sz w:val="22"/>
                                <w:szCs w:val="22"/>
                              </w:rPr>
                              <w:t>1. Vendedor</w:t>
                            </w:r>
                          </w:p>
                          <w:p w14:paraId="1ED9946C" w14:textId="77777777" w:rsidR="00643D22" w:rsidRPr="00643D22" w:rsidRDefault="00643D22" w:rsidP="00AA78CF">
                            <w:pPr>
                              <w:pStyle w:val="Pa6"/>
                              <w:ind w:firstLine="340"/>
                              <w:jc w:val="both"/>
                              <w:rPr>
                                <w:rFonts w:asciiTheme="minorHAnsi" w:hAnsiTheme="minorHAnsi" w:cstheme="minorHAnsi"/>
                                <w:color w:val="000000"/>
                                <w:sz w:val="22"/>
                                <w:szCs w:val="22"/>
                              </w:rPr>
                            </w:pPr>
                            <w:r w:rsidRPr="00643D22">
                              <w:rPr>
                                <w:rFonts w:asciiTheme="minorHAnsi" w:hAnsiTheme="minorHAnsi" w:cstheme="minorHAnsi"/>
                                <w:color w:val="000000"/>
                                <w:sz w:val="22"/>
                                <w:szCs w:val="22"/>
                              </w:rPr>
                              <w:t>2. Comprador</w:t>
                            </w:r>
                          </w:p>
                          <w:p w14:paraId="1C1FAAD5" w14:textId="77777777" w:rsidR="00643D22" w:rsidRPr="00643D22" w:rsidRDefault="00643D22" w:rsidP="00AA78CF">
                            <w:pPr>
                              <w:pStyle w:val="Pa6"/>
                              <w:ind w:left="340"/>
                              <w:jc w:val="both"/>
                              <w:rPr>
                                <w:rFonts w:asciiTheme="minorHAnsi" w:hAnsiTheme="minorHAnsi" w:cstheme="minorHAnsi"/>
                                <w:sz w:val="22"/>
                                <w:szCs w:val="22"/>
                              </w:rPr>
                            </w:pPr>
                            <w:r w:rsidRPr="00643D22">
                              <w:rPr>
                                <w:rFonts w:asciiTheme="minorHAnsi" w:hAnsiTheme="minorHAnsi" w:cstheme="minorHAnsi"/>
                                <w:color w:val="000000"/>
                                <w:sz w:val="22"/>
                                <w:szCs w:val="22"/>
                              </w:rPr>
                              <w:t>3. OIVE (el comprador enviará a OIVE, en el plazo de quince días tras la firma del contrato, copia escaneada de un ejemplar del presente contrato a la dirección de correo electrónico contratosoive@tragsa.es).</w:t>
                            </w:r>
                          </w:p>
                          <w:p w14:paraId="05E97EAE" w14:textId="77777777" w:rsidR="00643D22" w:rsidRDefault="00643D22" w:rsidP="00AA78CF">
                            <w:pPr>
                              <w:rPr>
                                <w: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51250E" id="_x0000_t202" coordsize="21600,21600" o:spt="202" path="m,l,21600r21600,l21600,xe">
                <v:stroke joinstyle="miter"/>
                <v:path gradientshapeok="t" o:connecttype="rect"/>
              </v:shapetype>
              <v:shape id="Cuadro de texto 3" o:spid="_x0000_s1026" type="#_x0000_t202" style="position:absolute;margin-left:-40.75pt;margin-top:17.15pt;width:527.6pt;height:90.7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" filled="f" strokecolor="white">
                <v:textbox style="mso-fit-shape-to-text:t">
                  <w:txbxContent>
                    <w:p w14:paraId="5EF2ACBC" w14:textId="77777777" w:rsidR="00643D22" w:rsidRPr="00643D22" w:rsidRDefault="00643D22" w:rsidP="00AA78CF">
                      <w:pPr>
                        <w:pStyle w:val="Pa7"/>
                        <w:spacing w:before="160"/>
                        <w:ind w:firstLine="340"/>
                        <w:jc w:val="both"/>
                        <w:rPr>
                          <w:rFonts w:asciiTheme="minorHAnsi" w:hAnsiTheme="minorHAnsi" w:cstheme="minorHAnsi"/>
                          <w:sz w:val="22"/>
                          <w:szCs w:val="22"/>
                        </w:rPr>
                      </w:pPr>
                      <w:r w:rsidRPr="00643D22">
                        <w:rPr>
                          <w:rFonts w:asciiTheme="minorHAnsi" w:hAnsiTheme="minorHAnsi" w:cstheme="minorHAnsi"/>
                          <w:sz w:val="22"/>
                          <w:szCs w:val="22"/>
                        </w:rPr>
                        <w:t>1. Vendedor</w:t>
                      </w:r>
                    </w:p>
                    <w:p w14:paraId="1ED9946C" w14:textId="77777777" w:rsidR="00643D22" w:rsidRPr="00643D22" w:rsidRDefault="00643D22" w:rsidP="00AA78CF">
                      <w:pPr>
                        <w:pStyle w:val="Pa6"/>
                        <w:ind w:firstLine="340"/>
                        <w:jc w:val="both"/>
                        <w:rPr>
                          <w:rFonts w:asciiTheme="minorHAnsi" w:hAnsiTheme="minorHAnsi" w:cstheme="minorHAnsi"/>
                          <w:color w:val="000000"/>
                          <w:sz w:val="22"/>
                          <w:szCs w:val="22"/>
                        </w:rPr>
                      </w:pPr>
                      <w:r w:rsidRPr="00643D22">
                        <w:rPr>
                          <w:rFonts w:asciiTheme="minorHAnsi" w:hAnsiTheme="minorHAnsi" w:cstheme="minorHAnsi"/>
                          <w:color w:val="000000"/>
                          <w:sz w:val="22"/>
                          <w:szCs w:val="22"/>
                        </w:rPr>
                        <w:t>2. Comprador</w:t>
                      </w:r>
                    </w:p>
                    <w:p w14:paraId="1C1FAAD5" w14:textId="77777777" w:rsidR="00643D22" w:rsidRPr="00643D22" w:rsidRDefault="00643D22" w:rsidP="00AA78CF">
                      <w:pPr>
                        <w:pStyle w:val="Pa6"/>
                        <w:ind w:left="340"/>
                        <w:jc w:val="both"/>
                        <w:rPr>
                          <w:rFonts w:asciiTheme="minorHAnsi" w:hAnsiTheme="minorHAnsi" w:cstheme="minorHAnsi"/>
                          <w:sz w:val="22"/>
                          <w:szCs w:val="22"/>
                        </w:rPr>
                      </w:pPr>
                      <w:r w:rsidRPr="00643D22">
                        <w:rPr>
                          <w:rFonts w:asciiTheme="minorHAnsi" w:hAnsiTheme="minorHAnsi" w:cstheme="minorHAnsi"/>
                          <w:color w:val="000000"/>
                          <w:sz w:val="22"/>
                          <w:szCs w:val="22"/>
                        </w:rPr>
                        <w:t>3. OIVE (el comprador enviará a OIVE, en el plazo de quince días tras la firma del contrato, copia escaneada de un ejemplar del presente contrato a la dirección de correo electrónico contratosoive@tragsa.es).</w:t>
                      </w:r>
                    </w:p>
                    <w:p w14:paraId="05E97EAE" w14:textId="77777777" w:rsidR="00643D22" w:rsidRDefault="00643D22" w:rsidP="00AA78CF">
                      <w:pPr>
                        <w:rPr>
                          <w:i/>
                        </w:rPr>
                      </w:pPr>
                    </w:p>
                  </w:txbxContent>
                </v:textbox>
              </v:shape>
            </w:pict>
          </mc:Fallback>
        </mc:AlternateContent>
      </w:r>
    </w:p>
    <w:p w14:paraId="3EA29DC5" w14:textId="702D57DF" w:rsidR="00643D22" w:rsidRPr="00643D22" w:rsidRDefault="00643D22" w:rsidP="00685A98">
      <w:pPr>
        <w:suppressAutoHyphens/>
        <w:spacing w:line="276" w:lineRule="auto"/>
        <w:rPr>
          <w:rFonts w:eastAsia="Calibri" w:cstheme="minorHAnsi"/>
          <w:color w:val="000000" w:themeColor="text1"/>
          <w:kern w:val="1"/>
          <w:sz w:val="22"/>
          <w:szCs w:val="22"/>
          <w:lang w:eastAsia="ar-SA"/>
        </w:rPr>
      </w:pPr>
    </w:p>
    <w:p w14:paraId="7F8B5BE4" w14:textId="2683F5AC" w:rsidR="00643D22" w:rsidRPr="00643D22" w:rsidRDefault="00643D22" w:rsidP="00685A98">
      <w:pPr>
        <w:pStyle w:val="Default"/>
        <w:rPr>
          <w:rFonts w:asciiTheme="minorHAnsi" w:hAnsiTheme="minorHAnsi" w:cstheme="minorHAnsi"/>
          <w:color w:val="000000" w:themeColor="text1"/>
          <w:sz w:val="22"/>
        </w:rPr>
      </w:pPr>
    </w:p>
    <w:p w14:paraId="5F1F5937" w14:textId="77777777" w:rsidR="009E3001" w:rsidRPr="00643D22" w:rsidRDefault="00F50E3C" w:rsidP="000440B2">
      <w:pPr>
        <w:rPr>
          <w:rFonts w:cstheme="minorHAnsi"/>
        </w:rPr>
      </w:pPr>
      <w:r w:rsidRPr="00643D22">
        <w:rPr>
          <w:rFonts w:cstheme="minorHAnsi"/>
          <w:noProof/>
        </w:rPr>
        <mc:AlternateContent>
          <mc:Choice Requires="wps">
            <w:drawing>
              <wp:anchor distT="0" distB="0" distL="114300" distR="114300" simplePos="0" relativeHeight="251658240" behindDoc="0" locked="0" layoutInCell="1" allowOverlap="1" wp14:anchorId="50AE7DD4" wp14:editId="511E089A">
                <wp:simplePos x="0" y="0"/>
                <wp:positionH relativeFrom="column">
                  <wp:posOffset>-705450</wp:posOffset>
                </wp:positionH>
                <wp:positionV relativeFrom="paragraph">
                  <wp:posOffset>5340350</wp:posOffset>
                </wp:positionV>
                <wp:extent cx="1891145" cy="280554"/>
                <wp:effectExtent l="0" t="0" r="0" b="0"/>
                <wp:wrapNone/>
                <wp:docPr id="1451189963" name="Cuadro de texto 1">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1891145" cy="280554"/>
                        </a:xfrm>
                        <a:prstGeom prst="rect">
                          <a:avLst/>
                        </a:prstGeom>
                        <a:noFill/>
                        <a:ln w="6350">
                          <a:noFill/>
                        </a:ln>
                      </wps:spPr>
                      <wps:txbx>
                        <w:txbxContent>
                          <w:p w14:paraId="036BED85" w14:textId="77777777" w:rsidR="00F50E3C" w:rsidRPr="00F50E3C" w:rsidRDefault="00F50E3C" w:rsidP="00F50E3C">
                            <w:pPr>
                              <w:rPr>
                                <w:rFonts w:ascii="Capitolina" w:hAnsi="Capitolina"/>
                                <w:color w:val="9B1830"/>
                                <w:sz w:val="16"/>
                                <w:szCs w:val="16"/>
                              </w:rPr>
                            </w:pPr>
                            <w:r w:rsidRPr="00F50E3C">
                              <w:rPr>
                                <w:rFonts w:ascii="Capitolina" w:hAnsi="Capitolina"/>
                                <w:color w:val="9B1830"/>
                                <w:sz w:val="16"/>
                                <w:szCs w:val="16"/>
                              </w:rPr>
                              <w:t>www.interprofesionaldelvino.es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AE7DD4" id="Cuadro de texto 1" o:spid="_x0000_s1027" type="#_x0000_t202" href="http://www.interprofesionaldelvino.es/" style="position:absolute;margin-left:-55.55pt;margin-top:420.5pt;width:148.9pt;height:2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" o:button="t" filled="f" stroked="f" strokeweight=".5pt">
                <v:fill o:detectmouseclick="t"/>
                <v:textbox>
                  <w:txbxContent>
                    <w:p w14:paraId="036BED85" w14:textId="77777777" w:rsidR="00F50E3C" w:rsidRPr="00F50E3C" w:rsidRDefault="00F50E3C" w:rsidP="00F50E3C">
                      <w:pPr>
                        <w:rPr>
                          <w:rFonts w:ascii="Capitolina" w:hAnsi="Capitolina"/>
                          <w:color w:val="9B1830"/>
                          <w:sz w:val="16"/>
                          <w:szCs w:val="16"/>
                        </w:rPr>
                      </w:pPr>
                      <w:r w:rsidRPr="00F50E3C">
                        <w:rPr>
                          <w:rFonts w:ascii="Capitolina" w:hAnsi="Capitolina"/>
                          <w:color w:val="9B1830"/>
                          <w:sz w:val="16"/>
                          <w:szCs w:val="16"/>
                        </w:rPr>
                        <w:t>www.interprofesionaldelvino.es</w:t>
                      </w:r>
                    </w:p>
                  </w:txbxContent>
                </v:textbox>
              </v:shape>
            </w:pict>
          </mc:Fallback>
        </mc:AlternateContent>
      </w:r>
    </w:p>
    <w:sectPr w:rsidR="009E3001" w:rsidRPr="00643D22" w:rsidSect="00643D22">
      <w:headerReference w:type="even" r:id="rId13"/>
      <w:footerReference w:type="default" r:id="rId14"/>
      <w:headerReference w:type="first" r:id="rId15"/>
      <w:pgSz w:w="11906" w:h="16838"/>
      <w:pgMar w:top="226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D3AB" w14:textId="77777777" w:rsidR="00860145" w:rsidRDefault="00860145" w:rsidP="00EA2FCC">
      <w:r>
        <w:separator/>
      </w:r>
    </w:p>
  </w:endnote>
  <w:endnote w:type="continuationSeparator" w:id="0">
    <w:p w14:paraId="16CD9FF8" w14:textId="77777777" w:rsidR="00860145" w:rsidRDefault="00860145" w:rsidP="00EA2FCC">
      <w:r>
        <w:continuationSeparator/>
      </w:r>
    </w:p>
  </w:endnote>
  <w:endnote w:type="continuationNotice" w:id="1">
    <w:p w14:paraId="393C1A36" w14:textId="77777777" w:rsidR="00860145" w:rsidRDefault="00860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pitolina">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282952"/>
      <w:docPartObj>
        <w:docPartGallery w:val="Page Numbers (Bottom of Page)"/>
        <w:docPartUnique/>
      </w:docPartObj>
    </w:sdtPr>
    <w:sdtEndPr>
      <w:rPr>
        <w:sz w:val="20"/>
        <w:szCs w:val="20"/>
      </w:rPr>
    </w:sdtEndPr>
    <w:sdtContent>
      <w:p w14:paraId="4A02280F" w14:textId="77777777" w:rsidR="0044258E" w:rsidRDefault="0084264C">
        <w:pPr>
          <w:pStyle w:val="Piedepgina"/>
          <w:jc w:val="right"/>
          <w:rPr>
            <w:sz w:val="18"/>
            <w:szCs w:val="18"/>
          </w:rPr>
        </w:pPr>
        <w:r w:rsidRPr="0084264C">
          <w:rPr>
            <w:sz w:val="18"/>
            <w:szCs w:val="18"/>
          </w:rPr>
          <w:fldChar w:fldCharType="begin"/>
        </w:r>
        <w:r w:rsidRPr="0084264C">
          <w:rPr>
            <w:sz w:val="18"/>
            <w:szCs w:val="18"/>
          </w:rPr>
          <w:instrText>PAGE   \* MERGEFORMAT</w:instrText>
        </w:r>
        <w:r w:rsidRPr="0084264C">
          <w:rPr>
            <w:sz w:val="18"/>
            <w:szCs w:val="18"/>
          </w:rPr>
          <w:fldChar w:fldCharType="separate"/>
        </w:r>
        <w:r w:rsidRPr="0084264C">
          <w:rPr>
            <w:sz w:val="18"/>
            <w:szCs w:val="18"/>
          </w:rPr>
          <w:t>2</w:t>
        </w:r>
        <w:r w:rsidRPr="0084264C">
          <w:rPr>
            <w:sz w:val="18"/>
            <w:szCs w:val="18"/>
          </w:rPr>
          <w:fldChar w:fldCharType="end"/>
        </w:r>
      </w:p>
      <w:p w14:paraId="12E75817" w14:textId="092C9C7E" w:rsidR="0084264C" w:rsidRPr="0084264C" w:rsidRDefault="003A3813" w:rsidP="003A3813">
        <w:pPr>
          <w:pStyle w:val="Piedepgina"/>
          <w:rPr>
            <w:sz w:val="20"/>
            <w:szCs w:val="20"/>
          </w:rPr>
        </w:pPr>
        <w:r w:rsidRPr="003A3813">
          <w:rPr>
            <w:i/>
            <w:iCs/>
            <w:sz w:val="20"/>
            <w:szCs w:val="20"/>
            <w:lang w:val="es-ES_tradnl"/>
          </w:rPr>
          <w:t>Orden APA/786/2024, de 12 de julio, por la que se homologa el contrato-tipo de compraventa de uva con destino a su transformación en vino que regirá durante las campañas 2024/2025, 2025/2026 y 2026/2027.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12338" w14:textId="77777777" w:rsidR="00860145" w:rsidRDefault="00860145" w:rsidP="00EA2FCC">
      <w:r>
        <w:separator/>
      </w:r>
    </w:p>
  </w:footnote>
  <w:footnote w:type="continuationSeparator" w:id="0">
    <w:p w14:paraId="2226FA07" w14:textId="77777777" w:rsidR="00860145" w:rsidRDefault="00860145" w:rsidP="00EA2FCC">
      <w:r>
        <w:continuationSeparator/>
      </w:r>
    </w:p>
  </w:footnote>
  <w:footnote w:type="continuationNotice" w:id="1">
    <w:p w14:paraId="1B7B64A8" w14:textId="77777777" w:rsidR="00860145" w:rsidRDefault="00860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2DEB8" w14:textId="77777777" w:rsidR="00817117" w:rsidRDefault="00000000">
    <w:pPr>
      <w:pStyle w:val="Encabezado"/>
    </w:pPr>
    <w:r>
      <w:rPr>
        <w:noProof/>
      </w:rPr>
      <w:pict w14:anchorId="2530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69266" o:spid="_x0000_s1026" type="#_x0000_t75" style="position:absolute;margin-left:0;margin-top:0;width:595.45pt;height:841.9pt;z-index:-251658239;mso-position-horizontal:center;mso-position-horizontal-relative:margin;mso-position-vertical:center;mso-position-vertical-relative:margin" o:allowincell="f">
          <v:imagedata r:id="rId1" o:title="fondo 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CCA7" w14:textId="77777777" w:rsidR="00817117" w:rsidRDefault="00000000">
    <w:pPr>
      <w:pStyle w:val="Encabezado"/>
    </w:pPr>
    <w:r>
      <w:rPr>
        <w:noProof/>
      </w:rPr>
      <w:pict w14:anchorId="7BEB0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69265" o:spid="_x0000_s1025" type="#_x0000_t75" style="position:absolute;margin-left:0;margin-top:0;width:595.45pt;height:841.9pt;z-index:-251658240;mso-position-horizontal:center;mso-position-horizontal-relative:margin;mso-position-vertical:center;mso-position-vertical-relative:margin" o:allowincell="f">
          <v:imagedata r:id="rId1" o:title="fondo 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C4B"/>
    <w:multiLevelType w:val="hybridMultilevel"/>
    <w:tmpl w:val="C54471D8"/>
    <w:lvl w:ilvl="0" w:tplc="A93AAA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8E4350"/>
    <w:multiLevelType w:val="hybridMultilevel"/>
    <w:tmpl w:val="083418C6"/>
    <w:lvl w:ilvl="0" w:tplc="0C0A0013">
      <w:start w:val="1"/>
      <w:numFmt w:val="upperRoman"/>
      <w:lvlText w:val="%1."/>
      <w:lvlJc w:val="right"/>
      <w:pPr>
        <w:ind w:left="720" w:hanging="360"/>
      </w:pPr>
    </w:lvl>
    <w:lvl w:ilvl="1" w:tplc="84AE7F66">
      <w:start w:val="1"/>
      <w:numFmt w:val="lowerRoman"/>
      <w:lvlText w:val="%2."/>
      <w:lvlJc w:val="right"/>
      <w:pPr>
        <w:ind w:left="1440" w:hanging="360"/>
      </w:pPr>
      <w:rPr>
        <w:rFonts w:hint="default"/>
      </w:rPr>
    </w:lvl>
    <w:lvl w:ilvl="2" w:tplc="265CF8C8">
      <w:numFmt w:val="bullet"/>
      <w:lvlText w:val="-"/>
      <w:lvlJc w:val="left"/>
      <w:pPr>
        <w:ind w:left="2340" w:hanging="360"/>
      </w:pPr>
      <w:rPr>
        <w:rFonts w:ascii="Arial" w:eastAsiaTheme="minorEastAsia" w:hAnsi="Arial" w:cs="Arial" w:hint="default"/>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8715B2"/>
    <w:multiLevelType w:val="hybridMultilevel"/>
    <w:tmpl w:val="765E5CAC"/>
    <w:lvl w:ilvl="0" w:tplc="BA50278C">
      <w:start w:val="3"/>
      <w:numFmt w:val="bullet"/>
      <w:lvlText w:val="-"/>
      <w:lvlJc w:val="left"/>
      <w:pPr>
        <w:ind w:left="357" w:hanging="360"/>
      </w:pPr>
      <w:rPr>
        <w:rFonts w:ascii="Verdana" w:eastAsiaTheme="minorEastAsia" w:hAnsi="Verdana" w:cstheme="minorBidi" w:hint="default"/>
      </w:rPr>
    </w:lvl>
    <w:lvl w:ilvl="1" w:tplc="0C0A0003">
      <w:start w:val="1"/>
      <w:numFmt w:val="bullet"/>
      <w:lvlText w:val="o"/>
      <w:lvlJc w:val="left"/>
      <w:pPr>
        <w:ind w:left="1077" w:hanging="360"/>
      </w:pPr>
      <w:rPr>
        <w:rFonts w:ascii="Courier New" w:hAnsi="Courier New" w:cs="Courier New" w:hint="default"/>
      </w:rPr>
    </w:lvl>
    <w:lvl w:ilvl="2" w:tplc="0C0A0005" w:tentative="1">
      <w:start w:val="1"/>
      <w:numFmt w:val="bullet"/>
      <w:lvlText w:val=""/>
      <w:lvlJc w:val="left"/>
      <w:pPr>
        <w:ind w:left="1797" w:hanging="360"/>
      </w:pPr>
      <w:rPr>
        <w:rFonts w:ascii="Wingdings" w:hAnsi="Wingdings" w:hint="default"/>
      </w:rPr>
    </w:lvl>
    <w:lvl w:ilvl="3" w:tplc="0C0A0001">
      <w:start w:val="1"/>
      <w:numFmt w:val="bullet"/>
      <w:lvlText w:val=""/>
      <w:lvlJc w:val="left"/>
      <w:pPr>
        <w:ind w:left="2517" w:hanging="360"/>
      </w:pPr>
      <w:rPr>
        <w:rFonts w:ascii="Symbol" w:hAnsi="Symbol" w:hint="default"/>
      </w:rPr>
    </w:lvl>
    <w:lvl w:ilvl="4" w:tplc="0C0A0003" w:tentative="1">
      <w:start w:val="1"/>
      <w:numFmt w:val="bullet"/>
      <w:lvlText w:val="o"/>
      <w:lvlJc w:val="left"/>
      <w:pPr>
        <w:ind w:left="3237" w:hanging="360"/>
      </w:pPr>
      <w:rPr>
        <w:rFonts w:ascii="Courier New" w:hAnsi="Courier New" w:cs="Courier New" w:hint="default"/>
      </w:rPr>
    </w:lvl>
    <w:lvl w:ilvl="5" w:tplc="0C0A0005" w:tentative="1">
      <w:start w:val="1"/>
      <w:numFmt w:val="bullet"/>
      <w:lvlText w:val=""/>
      <w:lvlJc w:val="left"/>
      <w:pPr>
        <w:ind w:left="3957" w:hanging="360"/>
      </w:pPr>
      <w:rPr>
        <w:rFonts w:ascii="Wingdings" w:hAnsi="Wingdings" w:hint="default"/>
      </w:rPr>
    </w:lvl>
    <w:lvl w:ilvl="6" w:tplc="0C0A0001" w:tentative="1">
      <w:start w:val="1"/>
      <w:numFmt w:val="bullet"/>
      <w:lvlText w:val=""/>
      <w:lvlJc w:val="left"/>
      <w:pPr>
        <w:ind w:left="4677" w:hanging="360"/>
      </w:pPr>
      <w:rPr>
        <w:rFonts w:ascii="Symbol" w:hAnsi="Symbol" w:hint="default"/>
      </w:rPr>
    </w:lvl>
    <w:lvl w:ilvl="7" w:tplc="0C0A0003" w:tentative="1">
      <w:start w:val="1"/>
      <w:numFmt w:val="bullet"/>
      <w:lvlText w:val="o"/>
      <w:lvlJc w:val="left"/>
      <w:pPr>
        <w:ind w:left="5397" w:hanging="360"/>
      </w:pPr>
      <w:rPr>
        <w:rFonts w:ascii="Courier New" w:hAnsi="Courier New" w:cs="Courier New" w:hint="default"/>
      </w:rPr>
    </w:lvl>
    <w:lvl w:ilvl="8" w:tplc="0C0A0005" w:tentative="1">
      <w:start w:val="1"/>
      <w:numFmt w:val="bullet"/>
      <w:lvlText w:val=""/>
      <w:lvlJc w:val="left"/>
      <w:pPr>
        <w:ind w:left="6117" w:hanging="360"/>
      </w:pPr>
      <w:rPr>
        <w:rFonts w:ascii="Wingdings" w:hAnsi="Wingdings" w:hint="default"/>
      </w:rPr>
    </w:lvl>
  </w:abstractNum>
  <w:abstractNum w:abstractNumId="3" w15:restartNumberingAfterBreak="0">
    <w:nsid w:val="3D4427B3"/>
    <w:multiLevelType w:val="hybridMultilevel"/>
    <w:tmpl w:val="5BBEDEC8"/>
    <w:lvl w:ilvl="0" w:tplc="265CF8C8">
      <w:numFmt w:val="bullet"/>
      <w:lvlText w:val="-"/>
      <w:lvlJc w:val="left"/>
      <w:pPr>
        <w:ind w:left="360" w:hanging="360"/>
      </w:pPr>
      <w:rPr>
        <w:rFonts w:ascii="Arial" w:eastAsiaTheme="minorEastAsia"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575E70"/>
    <w:multiLevelType w:val="hybridMultilevel"/>
    <w:tmpl w:val="B26EA4E2"/>
    <w:lvl w:ilvl="0" w:tplc="E188A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44357A"/>
    <w:multiLevelType w:val="hybridMultilevel"/>
    <w:tmpl w:val="A580A186"/>
    <w:lvl w:ilvl="0" w:tplc="EBD254D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42354224">
    <w:abstractNumId w:val="2"/>
  </w:num>
  <w:num w:numId="2" w16cid:durableId="1048647587">
    <w:abstractNumId w:val="1"/>
  </w:num>
  <w:num w:numId="3" w16cid:durableId="686754372">
    <w:abstractNumId w:val="3"/>
  </w:num>
  <w:num w:numId="4" w16cid:durableId="656303842">
    <w:abstractNumId w:val="4"/>
  </w:num>
  <w:num w:numId="5" w16cid:durableId="1769354214">
    <w:abstractNumId w:val="5"/>
  </w:num>
  <w:num w:numId="6" w16cid:durableId="7722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22"/>
    <w:rsid w:val="000440B2"/>
    <w:rsid w:val="00085CC0"/>
    <w:rsid w:val="00094C8E"/>
    <w:rsid w:val="000B6B89"/>
    <w:rsid w:val="000D7F66"/>
    <w:rsid w:val="00145828"/>
    <w:rsid w:val="00160D4A"/>
    <w:rsid w:val="001655A7"/>
    <w:rsid w:val="001948AD"/>
    <w:rsid w:val="001C33B6"/>
    <w:rsid w:val="001E5E09"/>
    <w:rsid w:val="002629AC"/>
    <w:rsid w:val="002767DD"/>
    <w:rsid w:val="002E792D"/>
    <w:rsid w:val="00311645"/>
    <w:rsid w:val="0032750B"/>
    <w:rsid w:val="003A3813"/>
    <w:rsid w:val="003A47A7"/>
    <w:rsid w:val="00405A0E"/>
    <w:rsid w:val="0044258E"/>
    <w:rsid w:val="00460FA0"/>
    <w:rsid w:val="004F4435"/>
    <w:rsid w:val="00507ACF"/>
    <w:rsid w:val="005556B4"/>
    <w:rsid w:val="005E7F7E"/>
    <w:rsid w:val="005F3751"/>
    <w:rsid w:val="006119C5"/>
    <w:rsid w:val="0062663B"/>
    <w:rsid w:val="00643D22"/>
    <w:rsid w:val="00664123"/>
    <w:rsid w:val="007103E5"/>
    <w:rsid w:val="007273C6"/>
    <w:rsid w:val="00731B1C"/>
    <w:rsid w:val="007615A7"/>
    <w:rsid w:val="00817117"/>
    <w:rsid w:val="008171DB"/>
    <w:rsid w:val="0083038C"/>
    <w:rsid w:val="0084264C"/>
    <w:rsid w:val="0085111F"/>
    <w:rsid w:val="00855FDC"/>
    <w:rsid w:val="00857097"/>
    <w:rsid w:val="00860145"/>
    <w:rsid w:val="00870819"/>
    <w:rsid w:val="009017FB"/>
    <w:rsid w:val="00920C73"/>
    <w:rsid w:val="009236F9"/>
    <w:rsid w:val="00956ED4"/>
    <w:rsid w:val="009748A2"/>
    <w:rsid w:val="009B0968"/>
    <w:rsid w:val="009E3001"/>
    <w:rsid w:val="009F76FF"/>
    <w:rsid w:val="00A041EC"/>
    <w:rsid w:val="00A31255"/>
    <w:rsid w:val="00A63B12"/>
    <w:rsid w:val="00AA7362"/>
    <w:rsid w:val="00B214A7"/>
    <w:rsid w:val="00BD2166"/>
    <w:rsid w:val="00BD6453"/>
    <w:rsid w:val="00BE0733"/>
    <w:rsid w:val="00C03208"/>
    <w:rsid w:val="00C26E6C"/>
    <w:rsid w:val="00C926ED"/>
    <w:rsid w:val="00C97717"/>
    <w:rsid w:val="00CD28EC"/>
    <w:rsid w:val="00E55F20"/>
    <w:rsid w:val="00E66FEB"/>
    <w:rsid w:val="00EA2FCC"/>
    <w:rsid w:val="00ED2BDB"/>
    <w:rsid w:val="00F04E4A"/>
    <w:rsid w:val="00F50E3C"/>
    <w:rsid w:val="00F643DA"/>
    <w:rsid w:val="00F80AA2"/>
    <w:rsid w:val="00FA2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B7B3A"/>
  <w15:chartTrackingRefBased/>
  <w15:docId w15:val="{FA07DCB7-818A-49ED-8457-DC8EA8E8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0B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D6453"/>
    <w:rPr>
      <w:rFonts w:ascii="Capitolina" w:hAnsi="Capitolina" w:cs="Calibri"/>
      <w:color w:val="9B1830"/>
      <w:sz w:val="44"/>
      <w:szCs w:val="44"/>
    </w:rPr>
  </w:style>
  <w:style w:type="character" w:customStyle="1" w:styleId="TtuloCar">
    <w:name w:val="Título Car"/>
    <w:basedOn w:val="Fuentedeprrafopredeter"/>
    <w:link w:val="Ttulo"/>
    <w:uiPriority w:val="10"/>
    <w:rsid w:val="00BD6453"/>
    <w:rPr>
      <w:rFonts w:ascii="Capitolina" w:hAnsi="Capitolina" w:cs="Calibri"/>
      <w:color w:val="9B1830"/>
      <w:sz w:val="44"/>
      <w:szCs w:val="44"/>
    </w:rPr>
  </w:style>
  <w:style w:type="paragraph" w:styleId="Subttulo">
    <w:name w:val="Subtitle"/>
    <w:basedOn w:val="Normal"/>
    <w:next w:val="Normal"/>
    <w:link w:val="SubttuloCar"/>
    <w:uiPriority w:val="11"/>
    <w:qFormat/>
    <w:rsid w:val="00BD6453"/>
    <w:pPr>
      <w:spacing w:before="240"/>
    </w:pPr>
    <w:rPr>
      <w:rFonts w:ascii="Capitolina" w:hAnsi="Capitolina" w:cs="Calibri"/>
      <w:color w:val="FBB715"/>
      <w:sz w:val="28"/>
      <w:szCs w:val="28"/>
    </w:rPr>
  </w:style>
  <w:style w:type="character" w:customStyle="1" w:styleId="SubttuloCar">
    <w:name w:val="Subtítulo Car"/>
    <w:basedOn w:val="Fuentedeprrafopredeter"/>
    <w:link w:val="Subttulo"/>
    <w:uiPriority w:val="11"/>
    <w:rsid w:val="00BD6453"/>
    <w:rPr>
      <w:rFonts w:ascii="Capitolina" w:hAnsi="Capitolina" w:cs="Calibri"/>
      <w:color w:val="FBB715"/>
      <w:sz w:val="28"/>
      <w:szCs w:val="28"/>
    </w:rPr>
  </w:style>
  <w:style w:type="paragraph" w:customStyle="1" w:styleId="Texto">
    <w:name w:val="Texto"/>
    <w:qFormat/>
    <w:rsid w:val="00BD6453"/>
    <w:pPr>
      <w:jc w:val="both"/>
    </w:pPr>
    <w:rPr>
      <w:rFonts w:ascii="Calibri" w:hAnsi="Calibri" w:cs="Calibri"/>
      <w:color w:val="000000" w:themeColor="text1"/>
      <w:sz w:val="20"/>
      <w:szCs w:val="20"/>
      <w:shd w:val="clear" w:color="auto" w:fill="FFFFFF"/>
    </w:rPr>
  </w:style>
  <w:style w:type="paragraph" w:styleId="Cita">
    <w:name w:val="Quote"/>
    <w:basedOn w:val="Normal"/>
    <w:next w:val="Normal"/>
    <w:link w:val="CitaCar"/>
    <w:uiPriority w:val="29"/>
    <w:qFormat/>
    <w:rsid w:val="00BD6453"/>
    <w:rPr>
      <w:rFonts w:ascii="Capitolina" w:hAnsi="Capitolina" w:cs="Calibri"/>
      <w:color w:val="9B1830"/>
    </w:rPr>
  </w:style>
  <w:style w:type="character" w:customStyle="1" w:styleId="CitaCar">
    <w:name w:val="Cita Car"/>
    <w:basedOn w:val="Fuentedeprrafopredeter"/>
    <w:link w:val="Cita"/>
    <w:uiPriority w:val="29"/>
    <w:rsid w:val="00BD6453"/>
    <w:rPr>
      <w:rFonts w:ascii="Capitolina" w:hAnsi="Capitolina" w:cs="Calibri"/>
      <w:color w:val="9B1830"/>
    </w:rPr>
  </w:style>
  <w:style w:type="paragraph" w:styleId="Prrafodelista">
    <w:name w:val="List Paragraph"/>
    <w:basedOn w:val="Normal"/>
    <w:link w:val="PrrafodelistaCar"/>
    <w:uiPriority w:val="34"/>
    <w:qFormat/>
    <w:rsid w:val="00EA2FCC"/>
    <w:pPr>
      <w:widowControl w:val="0"/>
    </w:pPr>
    <w:rPr>
      <w:rFonts w:ascii="Verdana" w:eastAsia="Verdana" w:hAnsi="Verdana" w:cs="Verdana"/>
      <w:kern w:val="0"/>
      <w:sz w:val="22"/>
      <w:szCs w:val="22"/>
      <w:lang w:val="en-US"/>
      <w14:ligatures w14:val="none"/>
    </w:rPr>
  </w:style>
  <w:style w:type="character" w:customStyle="1" w:styleId="PrrafodelistaCar">
    <w:name w:val="Párrafo de lista Car"/>
    <w:basedOn w:val="Fuentedeprrafopredeter"/>
    <w:link w:val="Prrafodelista"/>
    <w:uiPriority w:val="34"/>
    <w:rsid w:val="00EA2FCC"/>
    <w:rPr>
      <w:rFonts w:ascii="Verdana" w:eastAsia="Verdana" w:hAnsi="Verdana" w:cs="Verdana"/>
      <w:kern w:val="0"/>
      <w:sz w:val="22"/>
      <w:szCs w:val="22"/>
      <w:lang w:val="en-US"/>
      <w14:ligatures w14:val="none"/>
    </w:rPr>
  </w:style>
  <w:style w:type="paragraph" w:styleId="Textonotapie">
    <w:name w:val="footnote text"/>
    <w:basedOn w:val="Normal"/>
    <w:link w:val="TextonotapieCar"/>
    <w:uiPriority w:val="99"/>
    <w:semiHidden/>
    <w:unhideWhenUsed/>
    <w:rsid w:val="00EA2FCC"/>
    <w:rPr>
      <w:rFonts w:eastAsiaTheme="minorEastAsia"/>
      <w:kern w:val="0"/>
      <w:sz w:val="20"/>
      <w:szCs w:val="20"/>
      <w:lang w:eastAsia="es-ES"/>
      <w14:ligatures w14:val="none"/>
    </w:rPr>
  </w:style>
  <w:style w:type="character" w:customStyle="1" w:styleId="TextonotapieCar">
    <w:name w:val="Texto nota pie Car"/>
    <w:basedOn w:val="Fuentedeprrafopredeter"/>
    <w:link w:val="Textonotapie"/>
    <w:uiPriority w:val="99"/>
    <w:semiHidden/>
    <w:rsid w:val="00EA2FCC"/>
    <w:rPr>
      <w:rFonts w:eastAsiaTheme="minorEastAsia"/>
      <w:kern w:val="0"/>
      <w:sz w:val="20"/>
      <w:szCs w:val="20"/>
      <w:lang w:eastAsia="es-ES"/>
      <w14:ligatures w14:val="none"/>
    </w:rPr>
  </w:style>
  <w:style w:type="character" w:styleId="Refdenotaalpie">
    <w:name w:val="footnote reference"/>
    <w:basedOn w:val="Fuentedeprrafopredeter"/>
    <w:uiPriority w:val="99"/>
    <w:semiHidden/>
    <w:unhideWhenUsed/>
    <w:rsid w:val="00EA2FCC"/>
    <w:rPr>
      <w:vertAlign w:val="superscript"/>
    </w:rPr>
  </w:style>
  <w:style w:type="paragraph" w:styleId="Encabezado">
    <w:name w:val="header"/>
    <w:basedOn w:val="Normal"/>
    <w:link w:val="EncabezadoCar"/>
    <w:uiPriority w:val="99"/>
    <w:unhideWhenUsed/>
    <w:rsid w:val="003A47A7"/>
    <w:pPr>
      <w:tabs>
        <w:tab w:val="center" w:pos="4252"/>
        <w:tab w:val="right" w:pos="8504"/>
      </w:tabs>
    </w:pPr>
  </w:style>
  <w:style w:type="character" w:customStyle="1" w:styleId="EncabezadoCar">
    <w:name w:val="Encabezado Car"/>
    <w:basedOn w:val="Fuentedeprrafopredeter"/>
    <w:link w:val="Encabezado"/>
    <w:uiPriority w:val="99"/>
    <w:rsid w:val="003A47A7"/>
  </w:style>
  <w:style w:type="paragraph" w:styleId="Piedepgina">
    <w:name w:val="footer"/>
    <w:basedOn w:val="Normal"/>
    <w:link w:val="PiedepginaCar"/>
    <w:uiPriority w:val="99"/>
    <w:unhideWhenUsed/>
    <w:rsid w:val="003A47A7"/>
    <w:pPr>
      <w:tabs>
        <w:tab w:val="center" w:pos="4252"/>
        <w:tab w:val="right" w:pos="8504"/>
      </w:tabs>
    </w:pPr>
  </w:style>
  <w:style w:type="character" w:customStyle="1" w:styleId="PiedepginaCar">
    <w:name w:val="Pie de página Car"/>
    <w:basedOn w:val="Fuentedeprrafopredeter"/>
    <w:link w:val="Piedepgina"/>
    <w:uiPriority w:val="99"/>
    <w:rsid w:val="003A47A7"/>
  </w:style>
  <w:style w:type="paragraph" w:customStyle="1" w:styleId="Default">
    <w:name w:val="Default"/>
    <w:rsid w:val="00643D22"/>
    <w:pPr>
      <w:autoSpaceDE w:val="0"/>
      <w:autoSpaceDN w:val="0"/>
      <w:adjustRightInd w:val="0"/>
    </w:pPr>
    <w:rPr>
      <w:rFonts w:ascii="Arial" w:eastAsia="Times New Roman" w:hAnsi="Arial" w:cs="Arial"/>
      <w:color w:val="000000"/>
      <w:kern w:val="0"/>
      <w:lang w:eastAsia="es-ES"/>
      <w14:ligatures w14:val="none"/>
    </w:rPr>
  </w:style>
  <w:style w:type="paragraph" w:customStyle="1" w:styleId="Pa6">
    <w:name w:val="Pa6"/>
    <w:basedOn w:val="Default"/>
    <w:next w:val="Default"/>
    <w:rsid w:val="00643D22"/>
    <w:pPr>
      <w:spacing w:line="201" w:lineRule="atLeast"/>
    </w:pPr>
    <w:rPr>
      <w:rFonts w:cs="Times New Roman"/>
      <w:color w:val="auto"/>
    </w:rPr>
  </w:style>
  <w:style w:type="paragraph" w:customStyle="1" w:styleId="Pa7">
    <w:name w:val="Pa7"/>
    <w:basedOn w:val="Default"/>
    <w:next w:val="Default"/>
    <w:rsid w:val="00643D22"/>
    <w:pPr>
      <w:spacing w:line="201" w:lineRule="atLeast"/>
    </w:pPr>
    <w:rPr>
      <w:rFonts w:cs="Times New Roman"/>
      <w:color w:val="auto"/>
    </w:rPr>
  </w:style>
  <w:style w:type="paragraph" w:styleId="Textocomentario">
    <w:name w:val="annotation text"/>
    <w:basedOn w:val="Normal"/>
    <w:link w:val="TextocomentarioCar"/>
    <w:rsid w:val="00643D22"/>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rsid w:val="00643D22"/>
    <w:rPr>
      <w:rFonts w:ascii="Times New Roman" w:eastAsia="Times New Roman" w:hAnsi="Times New Roman" w:cs="Times New Roman"/>
      <w:kern w:val="0"/>
      <w:sz w:val="20"/>
      <w:szCs w:val="20"/>
      <w:lang w:val="es-ES_tradnl" w:eastAsia="es-ES"/>
      <w14:ligatures w14:val="none"/>
    </w:rPr>
  </w:style>
  <w:style w:type="paragraph" w:styleId="Revisin">
    <w:name w:val="Revision"/>
    <w:hidden/>
    <w:uiPriority w:val="99"/>
    <w:semiHidden/>
    <w:rsid w:val="00C03208"/>
  </w:style>
  <w:style w:type="character" w:styleId="Refdecomentario">
    <w:name w:val="annotation reference"/>
    <w:basedOn w:val="Fuentedeprrafopredeter"/>
    <w:uiPriority w:val="99"/>
    <w:semiHidden/>
    <w:unhideWhenUsed/>
    <w:rsid w:val="00956ED4"/>
    <w:rPr>
      <w:sz w:val="16"/>
      <w:szCs w:val="16"/>
    </w:rPr>
  </w:style>
  <w:style w:type="paragraph" w:styleId="Asuntodelcomentario">
    <w:name w:val="annotation subject"/>
    <w:basedOn w:val="Textocomentario"/>
    <w:next w:val="Textocomentario"/>
    <w:link w:val="AsuntodelcomentarioCar"/>
    <w:uiPriority w:val="99"/>
    <w:semiHidden/>
    <w:unhideWhenUsed/>
    <w:rsid w:val="00956ED4"/>
    <w:rPr>
      <w:rFonts w:asciiTheme="minorHAnsi" w:eastAsiaTheme="minorHAnsi" w:hAnsiTheme="minorHAnsi" w:cstheme="minorBidi"/>
      <w:b/>
      <w:bCs/>
      <w:kern w:val="2"/>
      <w:lang w:val="es-ES" w:eastAsia="en-US"/>
      <w14:ligatures w14:val="standardContextual"/>
    </w:rPr>
  </w:style>
  <w:style w:type="character" w:customStyle="1" w:styleId="AsuntodelcomentarioCar">
    <w:name w:val="Asunto del comentario Car"/>
    <w:basedOn w:val="TextocomentarioCar"/>
    <w:link w:val="Asuntodelcomentario"/>
    <w:uiPriority w:val="99"/>
    <w:semiHidden/>
    <w:rsid w:val="00956ED4"/>
    <w:rPr>
      <w:rFonts w:ascii="Times New Roman" w:eastAsia="Times New Roman" w:hAnsi="Times New Roman" w:cs="Times New Roman"/>
      <w:b/>
      <w:bCs/>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rprofesionaldelvino.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profesionaldelvino.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20Garcia\OneDrive%20-%20OIVE\Documentos\Plantillas%20personalizadas%20de%20Office\carta%20OIV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41e1c-1e42-46eb-b2c3-58fd03b8b189">
      <Terms xmlns="http://schemas.microsoft.com/office/infopath/2007/PartnerControls"/>
    </lcf76f155ced4ddcb4097134ff3c332f>
    <TaxCatchAll xmlns="34525428-070a-48c9-910d-02718fa812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C5BF513FB0A22419F99086D70878AAE" ma:contentTypeVersion="13" ma:contentTypeDescription="Crear nuevo documento." ma:contentTypeScope="" ma:versionID="7fbad3382861f88db4c8ae7a52a75036">
  <xsd:schema xmlns:xsd="http://www.w3.org/2001/XMLSchema" xmlns:xs="http://www.w3.org/2001/XMLSchema" xmlns:p="http://schemas.microsoft.com/office/2006/metadata/properties" xmlns:ns2="1d541e1c-1e42-46eb-b2c3-58fd03b8b189" xmlns:ns3="34525428-070a-48c9-910d-02718fa81209" targetNamespace="http://schemas.microsoft.com/office/2006/metadata/properties" ma:root="true" ma:fieldsID="c4aadc3dae976c96cb11d100eda3a4f2" ns2:_="" ns3:_="">
    <xsd:import namespace="1d541e1c-1e42-46eb-b2c3-58fd03b8b189"/>
    <xsd:import namespace="34525428-070a-48c9-910d-02718fa8120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41e1c-1e42-46eb-b2c3-58fd03b8b1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7eb04bd7-4dec-4c56-83fe-ef6be703ad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428-070a-48c9-910d-02718fa812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60af51-06f5-4a53-995f-86f3e9bf1f71}" ma:internalName="TaxCatchAll" ma:showField="CatchAllData" ma:web="34525428-070a-48c9-910d-02718fa81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BC879-E151-4094-BE82-B59A2ABD9F5A}">
  <ds:schemaRefs>
    <ds:schemaRef ds:uri="http://schemas.microsoft.com/sharepoint/v3/contenttype/forms"/>
  </ds:schemaRefs>
</ds:datastoreItem>
</file>

<file path=customXml/itemProps2.xml><?xml version="1.0" encoding="utf-8"?>
<ds:datastoreItem xmlns:ds="http://schemas.openxmlformats.org/officeDocument/2006/customXml" ds:itemID="{C9F3DABD-550E-49A1-8214-206B7E849D98}">
  <ds:schemaRefs>
    <ds:schemaRef ds:uri="http://schemas.microsoft.com/office/2006/metadata/properties"/>
    <ds:schemaRef ds:uri="http://schemas.microsoft.com/office/infopath/2007/PartnerControls"/>
    <ds:schemaRef ds:uri="1d541e1c-1e42-46eb-b2c3-58fd03b8b189"/>
    <ds:schemaRef ds:uri="34525428-070a-48c9-910d-02718fa81209"/>
  </ds:schemaRefs>
</ds:datastoreItem>
</file>

<file path=customXml/itemProps3.xml><?xml version="1.0" encoding="utf-8"?>
<ds:datastoreItem xmlns:ds="http://schemas.openxmlformats.org/officeDocument/2006/customXml" ds:itemID="{7EFE091F-9895-4983-A401-05B716DB6962}">
  <ds:schemaRefs>
    <ds:schemaRef ds:uri="http://schemas.openxmlformats.org/officeDocument/2006/bibliography"/>
  </ds:schemaRefs>
</ds:datastoreItem>
</file>

<file path=customXml/itemProps4.xml><?xml version="1.0" encoding="utf-8"?>
<ds:datastoreItem xmlns:ds="http://schemas.openxmlformats.org/officeDocument/2006/customXml" ds:itemID="{36FAC483-54DF-43C2-8EF7-54657B905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41e1c-1e42-46eb-b2c3-58fd03b8b189"/>
    <ds:schemaRef ds:uri="34525428-070a-48c9-910d-02718fa81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OIVE</Template>
  <TotalTime>72</TotalTime>
  <Pages>10</Pages>
  <Words>2936</Words>
  <Characters>16151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19049</CharactersWithSpaces>
  <SharedDoc>false</SharedDoc>
  <HLinks>
    <vt:vector size="6" baseType="variant">
      <vt:variant>
        <vt:i4>6881386</vt:i4>
      </vt:variant>
      <vt:variant>
        <vt:i4>0</vt:i4>
      </vt:variant>
      <vt:variant>
        <vt:i4>0</vt:i4>
      </vt:variant>
      <vt:variant>
        <vt:i4>5</vt:i4>
      </vt:variant>
      <vt:variant>
        <vt:lpwstr>http://www.interprofesionaldelvino.es/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Garcia</dc:creator>
  <cp:keywords/>
  <dc:description/>
  <cp:lastModifiedBy>Susana García Dolla – OIVE</cp:lastModifiedBy>
  <cp:revision>28</cp:revision>
  <dcterms:created xsi:type="dcterms:W3CDTF">2024-06-20T13:03:00Z</dcterms:created>
  <dcterms:modified xsi:type="dcterms:W3CDTF">2024-07-29T10:20:00Z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0x0101005C5BF513FB0A22419F99086D70878AAE</vt:lpwstr>
  </property>
  <property fmtid="{D5CDD505-2E9C-101B-9397-08002B2CF9AE}" pid="3" name="MediaServiceImageTags">
    <vt:lpwstr/>
  </property>
</Properties>
</file>